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0CE1C" w14:textId="77777777" w:rsidR="00027C27" w:rsidRDefault="00EE7159" w:rsidP="00B561C0">
      <w:pPr>
        <w:rPr>
          <w:b/>
        </w:rPr>
      </w:pPr>
      <w:r w:rsidRPr="00EE7159">
        <w:rPr>
          <w:b/>
        </w:rPr>
        <w:t xml:space="preserve">NHS </w:t>
      </w:r>
      <w:r w:rsidR="00A64FD9">
        <w:rPr>
          <w:b/>
        </w:rPr>
        <w:t>Golden Jubilee</w:t>
      </w:r>
      <w:r w:rsidRPr="00EE7159">
        <w:rPr>
          <w:b/>
        </w:rPr>
        <w:t xml:space="preserve"> – </w:t>
      </w:r>
      <w:r w:rsidR="00A64FD9">
        <w:rPr>
          <w:b/>
        </w:rPr>
        <w:t>Workforce</w:t>
      </w:r>
      <w:r w:rsidR="00E120F8">
        <w:rPr>
          <w:b/>
        </w:rPr>
        <w:t xml:space="preserve"> - </w:t>
      </w:r>
      <w:r w:rsidRPr="00EE7159">
        <w:rPr>
          <w:b/>
        </w:rPr>
        <w:t>Delivery Plan Progress Report Apr-Sep 2021</w:t>
      </w:r>
    </w:p>
    <w:p w14:paraId="6BEFEDB3" w14:textId="77777777" w:rsidR="00EE7159" w:rsidRDefault="00EE7159" w:rsidP="00EE7159">
      <w:pPr>
        <w:rPr>
          <w:b/>
        </w:rPr>
      </w:pPr>
    </w:p>
    <w:p w14:paraId="6E7ECA96" w14:textId="77777777" w:rsidR="00C645F2" w:rsidRDefault="00EE7159" w:rsidP="00EE7159">
      <w:r w:rsidRPr="00EE7159">
        <w:t>Key for status:</w:t>
      </w:r>
      <w:r>
        <w:tab/>
      </w:r>
    </w:p>
    <w:p w14:paraId="112EBF53" w14:textId="77777777" w:rsidR="00C645F2" w:rsidRPr="00C645F2" w:rsidRDefault="00C645F2" w:rsidP="00C645F2">
      <w:pPr>
        <w:ind w:left="1440" w:firstLine="720"/>
        <w:rPr>
          <w:rFonts w:asciiTheme="minorHAnsi" w:hAnsiTheme="minorHAnsi" w:cstheme="minorHAnsi"/>
          <w:i/>
          <w:sz w:val="20"/>
          <w:szCs w:val="20"/>
        </w:rPr>
      </w:pPr>
      <w:r w:rsidRPr="00C645F2">
        <w:rPr>
          <w:rFonts w:asciiTheme="minorHAnsi" w:hAnsiTheme="minorHAnsi" w:cstheme="minorHAnsi"/>
          <w:i/>
          <w:sz w:val="20"/>
          <w:szCs w:val="20"/>
        </w:rPr>
        <w:t>Proposal – New Proposal/no funding yet agreed</w:t>
      </w:r>
    </w:p>
    <w:p w14:paraId="496E9D1B" w14:textId="77777777" w:rsidR="00EE7159" w:rsidRPr="00C645F2" w:rsidRDefault="00EE7159" w:rsidP="00C645F2">
      <w:pPr>
        <w:ind w:left="1440" w:firstLine="72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Red - Unlikely to complete on time/meet target</w:t>
      </w:r>
    </w:p>
    <w:p w14:paraId="338DF95D" w14:textId="77777777" w:rsidR="00EE7159" w:rsidRPr="00C645F2" w:rsidRDefault="00EE7159" w:rsidP="00EE7159">
      <w:pPr>
        <w:ind w:left="216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Amber - At risk - requires action</w:t>
      </w:r>
      <w:r w:rsidRPr="00C645F2">
        <w:rPr>
          <w:rFonts w:asciiTheme="minorHAnsi" w:eastAsia="Times New Roman" w:hAnsiTheme="minorHAnsi" w:cstheme="minorHAnsi"/>
          <w:i/>
          <w:iCs/>
          <w:sz w:val="20"/>
          <w:szCs w:val="20"/>
          <w:lang w:eastAsia="en-GB"/>
        </w:rPr>
        <w:br/>
        <w:t>Green - On Track</w:t>
      </w:r>
      <w:r w:rsidRPr="00C645F2">
        <w:rPr>
          <w:rFonts w:asciiTheme="minorHAnsi" w:eastAsia="Times New Roman" w:hAnsiTheme="minorHAnsi" w:cstheme="minorHAnsi"/>
          <w:i/>
          <w:iCs/>
          <w:sz w:val="20"/>
          <w:szCs w:val="20"/>
          <w:lang w:eastAsia="en-GB"/>
        </w:rPr>
        <w:br/>
        <w:t>Blue - Complete/ Target met</w:t>
      </w:r>
    </w:p>
    <w:p w14:paraId="68A4357B" w14:textId="77777777" w:rsidR="000554E4" w:rsidRPr="00EE7159" w:rsidRDefault="000554E4" w:rsidP="00EE7159">
      <w:pPr>
        <w:ind w:left="2160"/>
        <w:rPr>
          <w:b/>
        </w:rPr>
      </w:pPr>
    </w:p>
    <w:tbl>
      <w:tblPr>
        <w:tblW w:w="23275" w:type="dxa"/>
        <w:tblInd w:w="-436" w:type="dxa"/>
        <w:tblLayout w:type="fixed"/>
        <w:tblLook w:val="04A0" w:firstRow="1" w:lastRow="0" w:firstColumn="1" w:lastColumn="0" w:noHBand="0" w:noVBand="1"/>
      </w:tblPr>
      <w:tblGrid>
        <w:gridCol w:w="1559"/>
        <w:gridCol w:w="10633"/>
        <w:gridCol w:w="1360"/>
        <w:gridCol w:w="3686"/>
        <w:gridCol w:w="1984"/>
        <w:gridCol w:w="4053"/>
      </w:tblGrid>
      <w:tr w:rsidR="00791FCE" w:rsidRPr="00EE7159" w14:paraId="23EDE69F" w14:textId="77777777" w:rsidTr="00791FCE">
        <w:trPr>
          <w:trHeight w:val="970"/>
        </w:trPr>
        <w:tc>
          <w:tcPr>
            <w:tcW w:w="1559" w:type="dxa"/>
            <w:tcBorders>
              <w:top w:val="single" w:sz="4" w:space="0" w:color="auto"/>
              <w:left w:val="single" w:sz="4" w:space="0" w:color="auto"/>
              <w:bottom w:val="single" w:sz="4" w:space="0" w:color="auto"/>
              <w:right w:val="single" w:sz="4" w:space="0" w:color="auto"/>
            </w:tcBorders>
            <w:shd w:val="clear" w:color="auto" w:fill="0070C0"/>
          </w:tcPr>
          <w:p w14:paraId="7EA4A192" w14:textId="77777777" w:rsidR="00791FCE" w:rsidRDefault="00791FCE" w:rsidP="00AA35E7">
            <w:pPr>
              <w:rPr>
                <w:rFonts w:ascii="Calibri" w:eastAsia="Times New Roman" w:hAnsi="Calibri"/>
                <w:b/>
                <w:bCs/>
                <w:color w:val="FFFFFF" w:themeColor="background1"/>
                <w:lang w:eastAsia="en-GB"/>
              </w:rPr>
            </w:pPr>
            <w:r>
              <w:rPr>
                <w:rFonts w:ascii="Calibri" w:eastAsia="Times New Roman" w:hAnsi="Calibri"/>
                <w:b/>
                <w:bCs/>
                <w:color w:val="FFFFFF"/>
                <w:szCs w:val="24"/>
                <w:lang w:eastAsia="en-GB"/>
              </w:rPr>
              <w:t xml:space="preserve">RAG </w:t>
            </w:r>
            <w:r w:rsidRPr="00EE7159">
              <w:rPr>
                <w:rFonts w:ascii="Calibri" w:eastAsia="Times New Roman" w:hAnsi="Calibri"/>
                <w:b/>
                <w:bCs/>
                <w:color w:val="FFFFFF"/>
                <w:szCs w:val="24"/>
                <w:lang w:eastAsia="en-GB"/>
              </w:rPr>
              <w:t xml:space="preserve">Status </w:t>
            </w:r>
            <w:r w:rsidRPr="00EE7159">
              <w:rPr>
                <w:rFonts w:ascii="Calibri" w:eastAsia="Times New Roman" w:hAnsi="Calibri"/>
                <w:b/>
                <w:bCs/>
                <w:color w:val="FFFFFF"/>
                <w:sz w:val="18"/>
                <w:szCs w:val="18"/>
                <w:lang w:eastAsia="en-GB"/>
              </w:rPr>
              <w:t>(mandatory)</w:t>
            </w:r>
            <w:r w:rsidRPr="00EE7159">
              <w:rPr>
                <w:rFonts w:ascii="Calibri" w:eastAsia="Times New Roman" w:hAnsi="Calibri"/>
                <w:color w:val="FFFFFF"/>
                <w:sz w:val="20"/>
                <w:szCs w:val="20"/>
                <w:lang w:eastAsia="en-GB"/>
              </w:rPr>
              <w:br/>
            </w:r>
          </w:p>
        </w:tc>
        <w:tc>
          <w:tcPr>
            <w:tcW w:w="10633" w:type="dxa"/>
            <w:tcBorders>
              <w:top w:val="single" w:sz="4" w:space="0" w:color="auto"/>
              <w:left w:val="single" w:sz="4" w:space="0" w:color="auto"/>
              <w:bottom w:val="single" w:sz="4" w:space="0" w:color="auto"/>
              <w:right w:val="single" w:sz="4" w:space="0" w:color="auto"/>
            </w:tcBorders>
            <w:shd w:val="clear" w:color="auto" w:fill="0070C0"/>
            <w:hideMark/>
          </w:tcPr>
          <w:p w14:paraId="0CD761D7" w14:textId="77777777" w:rsidR="00791FCE" w:rsidRPr="00EE7159" w:rsidRDefault="00791FCE" w:rsidP="007120B5">
            <w:pPr>
              <w:rPr>
                <w:rFonts w:ascii="Calibri" w:eastAsia="Times New Roman" w:hAnsi="Calibri"/>
                <w:b/>
                <w:bCs/>
                <w:color w:val="FFFFFF"/>
                <w:sz w:val="20"/>
                <w:szCs w:val="20"/>
                <w:lang w:eastAsia="en-GB"/>
              </w:rPr>
            </w:pPr>
            <w:r w:rsidRPr="440D40A8">
              <w:rPr>
                <w:rFonts w:ascii="Calibri" w:eastAsia="Times New Roman" w:hAnsi="Calibri"/>
                <w:b/>
                <w:bCs/>
                <w:color w:val="FFFFFF" w:themeColor="background1"/>
                <w:lang w:eastAsia="en-GB"/>
              </w:rPr>
              <w:t>Deliverables (mandatory)</w:t>
            </w:r>
            <w:r>
              <w:br/>
            </w:r>
            <w:r w:rsidRPr="440D40A8">
              <w:rPr>
                <w:rFonts w:ascii="Calibri" w:eastAsia="Times New Roman" w:hAnsi="Calibri"/>
                <w:i/>
                <w:iCs/>
                <w:color w:val="FFFFFF" w:themeColor="background1"/>
                <w:sz w:val="20"/>
                <w:szCs w:val="20"/>
                <w:lang w:eastAsia="en-GB"/>
              </w:rPr>
              <w:t>these can</w:t>
            </w:r>
            <w:r w:rsidR="007120B5">
              <w:rPr>
                <w:rFonts w:ascii="Calibri" w:eastAsia="Times New Roman" w:hAnsi="Calibri"/>
                <w:i/>
                <w:iCs/>
                <w:color w:val="FFFFFF" w:themeColor="background1"/>
                <w:sz w:val="20"/>
                <w:szCs w:val="20"/>
                <w:lang w:eastAsia="en-GB"/>
              </w:rPr>
              <w:t xml:space="preserve"> be qualitative or quantitative</w:t>
            </w:r>
          </w:p>
        </w:tc>
        <w:tc>
          <w:tcPr>
            <w:tcW w:w="1360" w:type="dxa"/>
            <w:tcBorders>
              <w:top w:val="single" w:sz="4" w:space="0" w:color="auto"/>
              <w:left w:val="single" w:sz="4" w:space="0" w:color="auto"/>
              <w:bottom w:val="single" w:sz="4" w:space="0" w:color="auto"/>
              <w:right w:val="single" w:sz="4" w:space="0" w:color="auto"/>
            </w:tcBorders>
            <w:shd w:val="clear" w:color="auto" w:fill="0070C0"/>
          </w:tcPr>
          <w:p w14:paraId="3DD13C10" w14:textId="77777777" w:rsidR="00791FCE" w:rsidRPr="00EE7159" w:rsidRDefault="00791FCE" w:rsidP="00AA35E7">
            <w:pPr>
              <w:rPr>
                <w:rFonts w:ascii="Calibri" w:eastAsia="Times New Roman" w:hAnsi="Calibri"/>
                <w:b/>
                <w:bCs/>
                <w:color w:val="FFFFFF"/>
                <w:szCs w:val="24"/>
                <w:lang w:eastAsia="en-GB"/>
              </w:rPr>
            </w:pPr>
            <w:r>
              <w:rPr>
                <w:rFonts w:ascii="Calibri" w:eastAsia="Times New Roman" w:hAnsi="Calibri"/>
                <w:b/>
                <w:bCs/>
                <w:color w:val="FFFFFF"/>
                <w:szCs w:val="24"/>
                <w:lang w:eastAsia="en-GB"/>
              </w:rPr>
              <w:t>Lead Delivery Body</w:t>
            </w:r>
          </w:p>
        </w:tc>
        <w:tc>
          <w:tcPr>
            <w:tcW w:w="3686" w:type="dxa"/>
            <w:tcBorders>
              <w:top w:val="single" w:sz="4" w:space="0" w:color="auto"/>
              <w:left w:val="single" w:sz="4" w:space="0" w:color="auto"/>
              <w:bottom w:val="single" w:sz="4" w:space="0" w:color="auto"/>
              <w:right w:val="single" w:sz="4" w:space="0" w:color="auto"/>
            </w:tcBorders>
            <w:shd w:val="clear" w:color="auto" w:fill="0070C0"/>
            <w:hideMark/>
          </w:tcPr>
          <w:p w14:paraId="1EFA0C2E" w14:textId="77777777" w:rsidR="00791FCE" w:rsidRPr="00EE7159" w:rsidRDefault="00791FCE" w:rsidP="00AA35E7">
            <w:pPr>
              <w:rPr>
                <w:rFonts w:ascii="Calibri" w:eastAsia="Times New Roman" w:hAnsi="Calibri"/>
                <w:b/>
                <w:bCs/>
                <w:color w:val="FFFFFF"/>
                <w:sz w:val="20"/>
                <w:szCs w:val="20"/>
                <w:lang w:eastAsia="en-GB"/>
              </w:rPr>
            </w:pPr>
            <w:r w:rsidRPr="00EE7159">
              <w:rPr>
                <w:rFonts w:ascii="Calibri" w:eastAsia="Times New Roman" w:hAnsi="Calibri"/>
                <w:b/>
                <w:bCs/>
                <w:color w:val="FFFFFF"/>
                <w:szCs w:val="24"/>
                <w:lang w:eastAsia="en-GB"/>
              </w:rPr>
              <w:t>Risks (mandatory)</w:t>
            </w:r>
            <w:r w:rsidRPr="00EE7159">
              <w:rPr>
                <w:rFonts w:ascii="Calibri" w:eastAsia="Times New Roman" w:hAnsi="Calibri"/>
                <w:b/>
                <w:bCs/>
                <w:color w:val="FFFFFF"/>
                <w:sz w:val="20"/>
                <w:szCs w:val="20"/>
                <w:lang w:eastAsia="en-GB"/>
              </w:rPr>
              <w:br/>
            </w:r>
            <w:r w:rsidRPr="00EE7159">
              <w:rPr>
                <w:rFonts w:ascii="Calibri" w:eastAsia="Times New Roman" w:hAnsi="Calibri"/>
                <w:i/>
                <w:iCs/>
                <w:color w:val="FFFFFF"/>
                <w:sz w:val="20"/>
                <w:szCs w:val="20"/>
                <w:lang w:eastAsia="en-GB"/>
              </w:rPr>
              <w:t>list key risks to delivery and the required controls/mitigating actions</w:t>
            </w:r>
          </w:p>
        </w:tc>
        <w:tc>
          <w:tcPr>
            <w:tcW w:w="1984" w:type="dxa"/>
            <w:tcBorders>
              <w:top w:val="single" w:sz="4" w:space="0" w:color="auto"/>
              <w:left w:val="single" w:sz="4" w:space="0" w:color="auto"/>
              <w:bottom w:val="single" w:sz="4" w:space="0" w:color="auto"/>
              <w:right w:val="single" w:sz="4" w:space="0" w:color="auto"/>
            </w:tcBorders>
            <w:shd w:val="clear" w:color="auto" w:fill="0070C0"/>
            <w:hideMark/>
          </w:tcPr>
          <w:p w14:paraId="79B1F66E" w14:textId="77777777" w:rsidR="00791FCE" w:rsidRPr="00EE7159" w:rsidRDefault="00791FCE" w:rsidP="00AA35E7">
            <w:pPr>
              <w:rPr>
                <w:rFonts w:ascii="Calibri" w:eastAsia="Times New Roman" w:hAnsi="Calibri"/>
                <w:i/>
                <w:iCs/>
                <w:color w:val="FFFFFF"/>
                <w:sz w:val="20"/>
                <w:szCs w:val="20"/>
                <w:lang w:eastAsia="en-GB"/>
              </w:rPr>
            </w:pPr>
            <w:r w:rsidRPr="00EE7159">
              <w:rPr>
                <w:rFonts w:ascii="Calibri" w:eastAsia="Times New Roman" w:hAnsi="Calibri"/>
                <w:b/>
                <w:bCs/>
                <w:color w:val="FFFFFF"/>
                <w:szCs w:val="24"/>
                <w:lang w:eastAsia="en-GB"/>
              </w:rPr>
              <w:t>Outcomes (optional)</w:t>
            </w:r>
            <w:r w:rsidRPr="00EE7159">
              <w:rPr>
                <w:rFonts w:ascii="Calibri" w:eastAsia="Times New Roman" w:hAnsi="Calibri"/>
                <w:b/>
                <w:bCs/>
                <w:color w:val="FFFFFF"/>
                <w:sz w:val="20"/>
                <w:szCs w:val="20"/>
                <w:lang w:eastAsia="en-GB"/>
              </w:rPr>
              <w:br/>
            </w:r>
            <w:r>
              <w:rPr>
                <w:rFonts w:ascii="Calibri" w:eastAsia="Times New Roman" w:hAnsi="Calibri"/>
                <w:i/>
                <w:iCs/>
                <w:color w:val="FFFFFF"/>
                <w:sz w:val="20"/>
                <w:szCs w:val="20"/>
                <w:lang w:eastAsia="en-GB"/>
              </w:rPr>
              <w:t>include outcomes if possible</w:t>
            </w:r>
            <w:r w:rsidRPr="00EE7159">
              <w:rPr>
                <w:rFonts w:ascii="Calibri" w:eastAsia="Times New Roman" w:hAnsi="Calibri"/>
                <w:i/>
                <w:iCs/>
                <w:color w:val="FFFFFF"/>
                <w:sz w:val="20"/>
                <w:szCs w:val="20"/>
                <w:lang w:eastAsia="en-GB"/>
              </w:rPr>
              <w:t xml:space="preserve"> </w:t>
            </w:r>
            <w:r>
              <w:rPr>
                <w:rFonts w:ascii="Calibri" w:eastAsia="Times New Roman" w:hAnsi="Calibri"/>
                <w:i/>
                <w:iCs/>
                <w:color w:val="FFFFFF"/>
                <w:sz w:val="20"/>
                <w:szCs w:val="20"/>
                <w:lang w:eastAsia="en-GB"/>
              </w:rPr>
              <w:t>– repeat for each applicable deliverable/ add multiple outcomes if required</w:t>
            </w:r>
          </w:p>
        </w:tc>
        <w:tc>
          <w:tcPr>
            <w:tcW w:w="4053" w:type="dxa"/>
            <w:tcBorders>
              <w:top w:val="single" w:sz="8" w:space="0" w:color="000000" w:themeColor="text1"/>
              <w:left w:val="single" w:sz="4" w:space="0" w:color="auto"/>
              <w:bottom w:val="nil"/>
              <w:right w:val="single" w:sz="8" w:space="0" w:color="000000" w:themeColor="text1"/>
            </w:tcBorders>
            <w:shd w:val="clear" w:color="auto" w:fill="0070C0"/>
            <w:hideMark/>
          </w:tcPr>
          <w:p w14:paraId="3B47E33B" w14:textId="77777777" w:rsidR="00791FCE" w:rsidRDefault="00791FCE" w:rsidP="00791FCE">
            <w:pPr>
              <w:rPr>
                <w:rFonts w:ascii="Calibri" w:eastAsia="Times New Roman" w:hAnsi="Calibri"/>
                <w:b/>
                <w:bCs/>
                <w:color w:val="FFFFFF" w:themeColor="background1"/>
                <w:lang w:eastAsia="en-GB"/>
              </w:rPr>
            </w:pPr>
            <w:r>
              <w:rPr>
                <w:rFonts w:ascii="Calibri" w:eastAsia="Times New Roman" w:hAnsi="Calibri"/>
                <w:b/>
                <w:bCs/>
                <w:color w:val="FFFFFF" w:themeColor="background1"/>
                <w:lang w:eastAsia="en-GB"/>
              </w:rPr>
              <w:t>Strategies, plans &amp; programmes</w:t>
            </w:r>
          </w:p>
          <w:p w14:paraId="4FE51F48" w14:textId="77777777" w:rsidR="00791FCE" w:rsidRPr="00EE7159" w:rsidRDefault="00791FCE" w:rsidP="00791FCE">
            <w:pPr>
              <w:rPr>
                <w:rFonts w:ascii="Calibri" w:eastAsia="Times New Roman" w:hAnsi="Calibri"/>
                <w:b/>
                <w:bCs/>
                <w:color w:val="FFFFFF"/>
                <w:sz w:val="20"/>
                <w:szCs w:val="20"/>
                <w:lang w:eastAsia="en-GB"/>
              </w:rPr>
            </w:pPr>
            <w:r w:rsidRPr="440D40A8">
              <w:rPr>
                <w:rFonts w:ascii="Calibri" w:eastAsia="Times New Roman" w:hAnsi="Calibri"/>
                <w:i/>
                <w:iCs/>
                <w:color w:val="FFFFFF" w:themeColor="background1"/>
                <w:sz w:val="20"/>
                <w:szCs w:val="20"/>
                <w:lang w:eastAsia="en-GB"/>
              </w:rPr>
              <w:t>repeat for each applicable deliverable/add multiple programmes if required</w:t>
            </w:r>
          </w:p>
        </w:tc>
      </w:tr>
    </w:tbl>
    <w:p w14:paraId="78B536F4" w14:textId="77777777" w:rsidR="00791FCE" w:rsidRDefault="00791FCE"/>
    <w:tbl>
      <w:tblPr>
        <w:tblW w:w="23275" w:type="dxa"/>
        <w:tblInd w:w="-436" w:type="dxa"/>
        <w:tblLayout w:type="fixed"/>
        <w:tblLook w:val="04A0" w:firstRow="1" w:lastRow="0" w:firstColumn="1" w:lastColumn="0" w:noHBand="0" w:noVBand="1"/>
      </w:tblPr>
      <w:tblGrid>
        <w:gridCol w:w="1559"/>
        <w:gridCol w:w="1560"/>
        <w:gridCol w:w="2072"/>
        <w:gridCol w:w="2465"/>
        <w:gridCol w:w="4536"/>
        <w:gridCol w:w="1360"/>
        <w:gridCol w:w="1418"/>
        <w:gridCol w:w="2268"/>
        <w:gridCol w:w="1984"/>
        <w:gridCol w:w="4053"/>
      </w:tblGrid>
      <w:tr w:rsidR="00791FCE" w:rsidRPr="00EE7159" w14:paraId="45AB80AD" w14:textId="77777777" w:rsidTr="00791FCE">
        <w:trPr>
          <w:trHeight w:val="600"/>
          <w:tblHeader/>
        </w:trPr>
        <w:tc>
          <w:tcPr>
            <w:tcW w:w="1559"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B0A1CA2" w14:textId="77777777"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Sept 21 Status</w:t>
            </w:r>
          </w:p>
        </w:tc>
        <w:tc>
          <w:tcPr>
            <w:tcW w:w="1560"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DF96591" w14:textId="77777777"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Key Deliverable</w:t>
            </w:r>
            <w:r w:rsidRPr="00EE7159">
              <w:rPr>
                <w:rFonts w:ascii="Calibri" w:eastAsia="Times New Roman" w:hAnsi="Calibri"/>
                <w:color w:val="000000"/>
                <w:sz w:val="20"/>
                <w:szCs w:val="20"/>
                <w:lang w:eastAsia="en-GB"/>
              </w:rPr>
              <w:br/>
            </w:r>
            <w:r>
              <w:rPr>
                <w:rFonts w:ascii="Calibri" w:eastAsia="Times New Roman" w:hAnsi="Calibri"/>
                <w:color w:val="000000"/>
                <w:sz w:val="20"/>
                <w:szCs w:val="20"/>
                <w:lang w:eastAsia="en-GB"/>
              </w:rPr>
              <w:t>Description</w:t>
            </w:r>
          </w:p>
        </w:tc>
        <w:tc>
          <w:tcPr>
            <w:tcW w:w="2072"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53BA4909" w14:textId="4DD406E0" w:rsidR="00791FCE" w:rsidRPr="00EE7159" w:rsidRDefault="007120B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Summary of activities </w:t>
            </w:r>
            <w:r w:rsidR="00B06B38">
              <w:rPr>
                <w:rFonts w:ascii="Calibri" w:eastAsia="Times New Roman" w:hAnsi="Calibri"/>
                <w:color w:val="000000"/>
                <w:sz w:val="20"/>
                <w:szCs w:val="20"/>
                <w:lang w:eastAsia="en-GB"/>
              </w:rPr>
              <w:t>etc.</w:t>
            </w:r>
          </w:p>
        </w:tc>
        <w:tc>
          <w:tcPr>
            <w:tcW w:w="2465"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2C90C48C" w14:textId="77777777"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Milestones/Target</w:t>
            </w:r>
          </w:p>
        </w:tc>
        <w:tc>
          <w:tcPr>
            <w:tcW w:w="4536"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8D10660" w14:textId="77777777" w:rsidR="00791FCE" w:rsidRPr="00EE7159" w:rsidRDefault="00791FCE" w:rsidP="00AA35E7">
            <w:pPr>
              <w:rPr>
                <w:rFonts w:ascii="Calibri" w:eastAsia="Times New Roman" w:hAnsi="Calibri"/>
                <w:color w:val="000000" w:themeColor="text1"/>
                <w:sz w:val="20"/>
                <w:szCs w:val="20"/>
                <w:lang w:eastAsia="en-GB"/>
              </w:rPr>
            </w:pPr>
            <w:r w:rsidRPr="440D40A8">
              <w:rPr>
                <w:rFonts w:ascii="Calibri" w:eastAsia="Times New Roman" w:hAnsi="Calibri"/>
                <w:color w:val="000000" w:themeColor="text1"/>
                <w:sz w:val="20"/>
                <w:szCs w:val="20"/>
                <w:lang w:eastAsia="en-GB"/>
              </w:rPr>
              <w:t>Progress against deliverables end Sept 21</w:t>
            </w:r>
          </w:p>
          <w:p w14:paraId="15EE70B6" w14:textId="77777777" w:rsidR="00791FCE" w:rsidRPr="00EE7159" w:rsidRDefault="00791FCE" w:rsidP="007120B5">
            <w:pPr>
              <w:rPr>
                <w:rFonts w:ascii="Calibri" w:eastAsia="Times New Roman" w:hAnsi="Calibri"/>
                <w:i/>
                <w:iCs/>
                <w:color w:val="000000"/>
                <w:sz w:val="20"/>
                <w:szCs w:val="20"/>
                <w:lang w:eastAsia="en-GB"/>
              </w:rPr>
            </w:pPr>
            <w:r w:rsidRPr="440D40A8">
              <w:rPr>
                <w:rFonts w:ascii="Calibri" w:eastAsia="Times New Roman" w:hAnsi="Calibri"/>
                <w:i/>
                <w:iCs/>
                <w:color w:val="000000" w:themeColor="text1"/>
                <w:sz w:val="20"/>
                <w:szCs w:val="20"/>
                <w:lang w:eastAsia="en-GB"/>
              </w:rPr>
              <w:t xml:space="preserve">(NB: </w:t>
            </w:r>
            <w:r w:rsidR="007120B5">
              <w:rPr>
                <w:rFonts w:ascii="Calibri" w:eastAsia="Times New Roman" w:hAnsi="Calibri"/>
                <w:i/>
                <w:iCs/>
                <w:color w:val="000000" w:themeColor="text1"/>
                <w:sz w:val="20"/>
                <w:szCs w:val="20"/>
                <w:lang w:eastAsia="en-GB"/>
              </w:rPr>
              <w:t>for new d</w:t>
            </w:r>
            <w:r w:rsidR="00C645F2">
              <w:rPr>
                <w:rFonts w:ascii="Calibri" w:eastAsia="Times New Roman" w:hAnsi="Calibri"/>
                <w:i/>
                <w:iCs/>
                <w:color w:val="000000" w:themeColor="text1"/>
                <w:sz w:val="20"/>
                <w:szCs w:val="20"/>
                <w:lang w:eastAsia="en-GB"/>
              </w:rPr>
              <w:t>eliverables, just indicate</w:t>
            </w:r>
            <w:r w:rsidR="007120B5">
              <w:rPr>
                <w:rFonts w:ascii="Calibri" w:eastAsia="Times New Roman" w:hAnsi="Calibri"/>
                <w:i/>
                <w:iCs/>
                <w:color w:val="000000" w:themeColor="text1"/>
                <w:sz w:val="20"/>
                <w:szCs w:val="20"/>
                <w:lang w:eastAsia="en-GB"/>
              </w:rPr>
              <w:t xml:space="preserve"> ‘New’</w:t>
            </w:r>
            <w:r w:rsidRPr="440D40A8">
              <w:rPr>
                <w:rFonts w:ascii="Calibri" w:eastAsia="Times New Roman" w:hAnsi="Calibri"/>
                <w:i/>
                <w:iCs/>
                <w:color w:val="000000" w:themeColor="text1"/>
                <w:sz w:val="20"/>
                <w:szCs w:val="20"/>
                <w:lang w:eastAsia="en-GB"/>
              </w:rPr>
              <w:t>)</w:t>
            </w:r>
          </w:p>
        </w:tc>
        <w:tc>
          <w:tcPr>
            <w:tcW w:w="1360"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7766B5CE" w14:textId="77777777"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Lead delivery body</w:t>
            </w:r>
          </w:p>
        </w:tc>
        <w:tc>
          <w:tcPr>
            <w:tcW w:w="1418"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3A5988D0" w14:textId="77777777"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Key Risks</w:t>
            </w:r>
          </w:p>
        </w:tc>
        <w:tc>
          <w:tcPr>
            <w:tcW w:w="2268"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17E25979" w14:textId="77777777"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Controls/Actions</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618F3C7D" w14:textId="77777777"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Outcome</w:t>
            </w:r>
            <w:r>
              <w:rPr>
                <w:rFonts w:ascii="Calibri" w:eastAsia="Times New Roman" w:hAnsi="Calibri"/>
                <w:color w:val="000000"/>
                <w:sz w:val="20"/>
                <w:szCs w:val="20"/>
                <w:lang w:eastAsia="en-GB"/>
              </w:rPr>
              <w:t>(s)</w:t>
            </w:r>
          </w:p>
        </w:tc>
        <w:tc>
          <w:tcPr>
            <w:tcW w:w="4053"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14:paraId="4F1076D4" w14:textId="77777777" w:rsidR="00791FCE" w:rsidRPr="00EE7159" w:rsidRDefault="00791FCE" w:rsidP="00791FCE">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List any major strategies/ programmes that the deliverable relates to</w:t>
            </w:r>
          </w:p>
        </w:tc>
      </w:tr>
      <w:tr w:rsidR="00791FCE" w:rsidRPr="00EE7159" w14:paraId="3823C803" w14:textId="77777777" w:rsidTr="00791FCE">
        <w:trPr>
          <w:trHeight w:val="1134"/>
        </w:trPr>
        <w:tc>
          <w:tcPr>
            <w:tcW w:w="1559" w:type="dxa"/>
            <w:tcBorders>
              <w:top w:val="nil"/>
              <w:left w:val="single" w:sz="8" w:space="0" w:color="auto"/>
              <w:bottom w:val="single" w:sz="4" w:space="0" w:color="auto"/>
              <w:right w:val="single" w:sz="4" w:space="0" w:color="auto"/>
            </w:tcBorders>
          </w:tcPr>
          <w:p w14:paraId="5F7448A2" w14:textId="77777777" w:rsidR="00791FCE" w:rsidRPr="00EE7159" w:rsidRDefault="00A64FD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Proposal</w:t>
            </w:r>
          </w:p>
        </w:tc>
        <w:tc>
          <w:tcPr>
            <w:tcW w:w="1560" w:type="dxa"/>
            <w:tcBorders>
              <w:top w:val="nil"/>
              <w:left w:val="single" w:sz="8" w:space="0" w:color="auto"/>
              <w:bottom w:val="single" w:sz="4" w:space="0" w:color="auto"/>
              <w:right w:val="single" w:sz="4" w:space="0" w:color="auto"/>
            </w:tcBorders>
            <w:shd w:val="clear" w:color="auto" w:fill="auto"/>
          </w:tcPr>
          <w:p w14:paraId="0B135C40" w14:textId="77777777" w:rsidR="00791FCE" w:rsidRPr="00EE7159" w:rsidRDefault="00A64FD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Staff Covid booster vaccination</w:t>
            </w:r>
          </w:p>
        </w:tc>
        <w:tc>
          <w:tcPr>
            <w:tcW w:w="2072" w:type="dxa"/>
            <w:tcBorders>
              <w:top w:val="nil"/>
              <w:left w:val="nil"/>
              <w:bottom w:val="single" w:sz="4" w:space="0" w:color="auto"/>
              <w:right w:val="single" w:sz="4" w:space="0" w:color="auto"/>
            </w:tcBorders>
            <w:shd w:val="clear" w:color="auto" w:fill="auto"/>
          </w:tcPr>
          <w:p w14:paraId="00C6BE39" w14:textId="77777777" w:rsidR="00791FCE" w:rsidRPr="00EE7159" w:rsidRDefault="00A64FD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Roll out of staff Covid booster vaccination programme</w:t>
            </w:r>
          </w:p>
        </w:tc>
        <w:tc>
          <w:tcPr>
            <w:tcW w:w="2465" w:type="dxa"/>
            <w:tcBorders>
              <w:top w:val="nil"/>
              <w:left w:val="nil"/>
              <w:bottom w:val="single" w:sz="4" w:space="0" w:color="auto"/>
              <w:right w:val="single" w:sz="4" w:space="0" w:color="auto"/>
            </w:tcBorders>
            <w:shd w:val="clear" w:color="auto" w:fill="auto"/>
          </w:tcPr>
          <w:p w14:paraId="637C424F" w14:textId="77777777" w:rsidR="00791FCE" w:rsidRDefault="00A64FD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 line with National Programme timeframes</w:t>
            </w:r>
          </w:p>
          <w:p w14:paraId="3108B3FB" w14:textId="77777777" w:rsidR="00A64FD9" w:rsidRPr="00EE7159" w:rsidRDefault="00A64FD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(indicative from September 2021)</w:t>
            </w:r>
          </w:p>
        </w:tc>
        <w:tc>
          <w:tcPr>
            <w:tcW w:w="4536" w:type="dxa"/>
            <w:tcBorders>
              <w:top w:val="nil"/>
              <w:left w:val="nil"/>
              <w:bottom w:val="single" w:sz="4" w:space="0" w:color="auto"/>
              <w:right w:val="single" w:sz="4" w:space="0" w:color="auto"/>
            </w:tcBorders>
            <w:shd w:val="clear" w:color="auto" w:fill="auto"/>
          </w:tcPr>
          <w:p w14:paraId="35ED7CF9" w14:textId="77777777" w:rsidR="00791FCE" w:rsidRDefault="00791FCE" w:rsidP="00AA35E7">
            <w:pPr>
              <w:rPr>
                <w:rFonts w:ascii="Calibri" w:eastAsia="Times New Roman" w:hAnsi="Calibri"/>
                <w:color w:val="000000"/>
                <w:sz w:val="20"/>
                <w:szCs w:val="20"/>
                <w:lang w:eastAsia="en-GB"/>
              </w:rPr>
            </w:pPr>
          </w:p>
          <w:p w14:paraId="72E03FA9" w14:textId="77777777" w:rsidR="00A64FD9" w:rsidRPr="00EE7159" w:rsidRDefault="00A64FD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New</w:t>
            </w:r>
          </w:p>
        </w:tc>
        <w:tc>
          <w:tcPr>
            <w:tcW w:w="1360" w:type="dxa"/>
            <w:tcBorders>
              <w:top w:val="single" w:sz="4" w:space="0" w:color="auto"/>
              <w:left w:val="single" w:sz="4" w:space="0" w:color="auto"/>
              <w:bottom w:val="single" w:sz="4" w:space="0" w:color="auto"/>
              <w:right w:val="single" w:sz="4" w:space="0" w:color="auto"/>
            </w:tcBorders>
          </w:tcPr>
          <w:p w14:paraId="1FF7231E" w14:textId="77777777" w:rsidR="00791FCE" w:rsidRPr="00EE7159" w:rsidRDefault="00A64FD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70AFEF4" w14:textId="29B95BD8" w:rsidR="00791FCE" w:rsidRPr="00EE7159" w:rsidRDefault="00A64FD9" w:rsidP="00691C43">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Full </w:t>
            </w:r>
            <w:r w:rsidR="00691C43">
              <w:rPr>
                <w:rFonts w:ascii="Calibri" w:eastAsia="Times New Roman" w:hAnsi="Calibri"/>
                <w:color w:val="000000"/>
                <w:sz w:val="20"/>
                <w:szCs w:val="20"/>
                <w:lang w:eastAsia="en-GB"/>
              </w:rPr>
              <w:t>delivery of</w:t>
            </w:r>
            <w:r>
              <w:rPr>
                <w:rFonts w:ascii="Calibri" w:eastAsia="Times New Roman" w:hAnsi="Calibri"/>
                <w:color w:val="000000"/>
                <w:sz w:val="20"/>
                <w:szCs w:val="20"/>
                <w:lang w:eastAsia="en-GB"/>
              </w:rPr>
              <w:t xml:space="preserve"> vaccine booster roll out </w:t>
            </w:r>
            <w:r w:rsidR="00691C43">
              <w:rPr>
                <w:rFonts w:ascii="Calibri" w:eastAsia="Times New Roman" w:hAnsi="Calibri"/>
                <w:color w:val="000000"/>
                <w:sz w:val="20"/>
                <w:szCs w:val="20"/>
                <w:lang w:eastAsia="en-GB"/>
              </w:rPr>
              <w:t>will be subject to full programme details being</w:t>
            </w:r>
            <w:r>
              <w:rPr>
                <w:rFonts w:ascii="Calibri" w:eastAsia="Times New Roman" w:hAnsi="Calibri"/>
                <w:color w:val="000000"/>
                <w:sz w:val="20"/>
                <w:szCs w:val="20"/>
                <w:lang w:eastAsia="en-GB"/>
              </w:rPr>
              <w:t xml:space="preserve"> received from SG</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BE3B44D" w14:textId="5DA3B8A0" w:rsidR="00791FCE" w:rsidRPr="00EE7159" w:rsidRDefault="00A64FD9" w:rsidP="00691C43">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Local Vaccine Steering Group continues to </w:t>
            </w:r>
            <w:r w:rsidR="00691C43">
              <w:rPr>
                <w:rFonts w:ascii="Calibri" w:eastAsia="Times New Roman" w:hAnsi="Calibri"/>
                <w:color w:val="000000"/>
                <w:sz w:val="20"/>
                <w:szCs w:val="20"/>
                <w:lang w:eastAsia="en-GB"/>
              </w:rPr>
              <w:t>monitor planning and rollout</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5988C9C2" w14:textId="77777777"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r w:rsidR="00A64FD9">
              <w:rPr>
                <w:rFonts w:ascii="Calibri" w:eastAsia="Times New Roman" w:hAnsi="Calibri"/>
                <w:color w:val="000000"/>
                <w:sz w:val="20"/>
                <w:szCs w:val="20"/>
                <w:lang w:eastAsia="en-GB"/>
              </w:rPr>
              <w:t xml:space="preserve">Staff will have access to Covid booster vaccine prior to winter period to </w:t>
            </w:r>
            <w:r w:rsidR="00E32127">
              <w:rPr>
                <w:rFonts w:ascii="Calibri" w:eastAsia="Times New Roman" w:hAnsi="Calibri"/>
                <w:color w:val="000000"/>
                <w:sz w:val="20"/>
                <w:szCs w:val="20"/>
                <w:lang w:eastAsia="en-GB"/>
              </w:rPr>
              <w:t>maintain protection against serious illness arising from Covid infection</w:t>
            </w:r>
          </w:p>
        </w:tc>
        <w:tc>
          <w:tcPr>
            <w:tcW w:w="4053" w:type="dxa"/>
            <w:tcBorders>
              <w:top w:val="nil"/>
              <w:left w:val="nil"/>
              <w:bottom w:val="single" w:sz="4" w:space="0" w:color="auto"/>
              <w:right w:val="single" w:sz="8" w:space="0" w:color="000000" w:themeColor="text1"/>
            </w:tcBorders>
            <w:shd w:val="clear" w:color="auto" w:fill="auto"/>
            <w:hideMark/>
          </w:tcPr>
          <w:p w14:paraId="6FB104DF" w14:textId="77777777" w:rsidR="00791FCE" w:rsidRDefault="00E32127"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Covid Vaccination Programme</w:t>
            </w:r>
          </w:p>
          <w:p w14:paraId="7514C057" w14:textId="77777777" w:rsidR="00E32127" w:rsidRPr="00EE7159" w:rsidRDefault="00E32127"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Preparing for Winter Programme</w:t>
            </w:r>
          </w:p>
        </w:tc>
      </w:tr>
      <w:tr w:rsidR="00EF58A3" w:rsidRPr="00EE7159" w14:paraId="7AFA9D48" w14:textId="77777777" w:rsidTr="00691C43">
        <w:trPr>
          <w:trHeight w:val="1134"/>
        </w:trPr>
        <w:tc>
          <w:tcPr>
            <w:tcW w:w="1559" w:type="dxa"/>
            <w:tcBorders>
              <w:top w:val="nil"/>
              <w:left w:val="single" w:sz="8" w:space="0" w:color="auto"/>
              <w:bottom w:val="single" w:sz="4" w:space="0" w:color="auto"/>
              <w:right w:val="single" w:sz="4" w:space="0" w:color="auto"/>
            </w:tcBorders>
            <w:shd w:val="clear" w:color="auto" w:fill="70AD47" w:themeFill="accent6"/>
          </w:tcPr>
          <w:p w14:paraId="4FBCDF0D" w14:textId="77777777" w:rsidR="00EF58A3" w:rsidRDefault="00EF58A3" w:rsidP="00AA35E7">
            <w:pPr>
              <w:rPr>
                <w:rFonts w:ascii="Calibri" w:eastAsia="Times New Roman" w:hAnsi="Calibri"/>
                <w:color w:val="000000"/>
                <w:sz w:val="20"/>
                <w:szCs w:val="20"/>
                <w:lang w:eastAsia="en-GB"/>
              </w:rPr>
            </w:pPr>
          </w:p>
        </w:tc>
        <w:tc>
          <w:tcPr>
            <w:tcW w:w="1560" w:type="dxa"/>
            <w:tcBorders>
              <w:top w:val="nil"/>
              <w:left w:val="single" w:sz="8" w:space="0" w:color="auto"/>
              <w:bottom w:val="single" w:sz="4" w:space="0" w:color="auto"/>
              <w:right w:val="single" w:sz="4" w:space="0" w:color="auto"/>
            </w:tcBorders>
            <w:shd w:val="clear" w:color="auto" w:fill="auto"/>
          </w:tcPr>
          <w:p w14:paraId="1BC5C5E6" w14:textId="77777777" w:rsidR="00EF58A3" w:rsidRDefault="00EF58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Recruitment to key roles including Phase 2 expansion and remobilisation</w:t>
            </w:r>
          </w:p>
        </w:tc>
        <w:tc>
          <w:tcPr>
            <w:tcW w:w="2072" w:type="dxa"/>
            <w:tcBorders>
              <w:top w:val="nil"/>
              <w:left w:val="nil"/>
              <w:bottom w:val="single" w:sz="4" w:space="0" w:color="auto"/>
              <w:right w:val="single" w:sz="4" w:space="0" w:color="auto"/>
            </w:tcBorders>
            <w:shd w:val="clear" w:color="auto" w:fill="auto"/>
          </w:tcPr>
          <w:p w14:paraId="0D45C9AC" w14:textId="77777777" w:rsidR="00EF58A3" w:rsidRDefault="00E42CAC"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Recruitment</w:t>
            </w:r>
          </w:p>
          <w:p w14:paraId="4956790A" w14:textId="77777777" w:rsidR="00E42CAC" w:rsidRDefault="00E42CAC" w:rsidP="00AA35E7">
            <w:pPr>
              <w:rPr>
                <w:rFonts w:ascii="Calibri" w:eastAsia="Times New Roman" w:hAnsi="Calibri"/>
                <w:color w:val="000000"/>
                <w:sz w:val="20"/>
                <w:szCs w:val="20"/>
                <w:lang w:eastAsia="en-GB"/>
              </w:rPr>
            </w:pPr>
          </w:p>
          <w:p w14:paraId="156E5F42" w14:textId="77777777" w:rsidR="00E42CAC" w:rsidRDefault="00E42CAC"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Implement recruitment tracker</w:t>
            </w:r>
          </w:p>
          <w:p w14:paraId="46492CA9" w14:textId="77777777" w:rsidR="00E42CAC" w:rsidRDefault="00E42CAC" w:rsidP="00AA35E7">
            <w:pPr>
              <w:rPr>
                <w:rFonts w:ascii="Calibri" w:eastAsia="Times New Roman" w:hAnsi="Calibri"/>
                <w:color w:val="000000"/>
                <w:sz w:val="20"/>
                <w:szCs w:val="20"/>
                <w:lang w:eastAsia="en-GB"/>
              </w:rPr>
            </w:pPr>
          </w:p>
          <w:p w14:paraId="00432664" w14:textId="77777777" w:rsidR="00E42CAC" w:rsidRDefault="00E42CAC"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Workforce planning and transition group</w:t>
            </w:r>
          </w:p>
          <w:p w14:paraId="2B247962" w14:textId="77777777" w:rsidR="00E42CAC" w:rsidRDefault="00E42CAC" w:rsidP="00AA35E7">
            <w:pPr>
              <w:rPr>
                <w:rFonts w:ascii="Calibri" w:eastAsia="Times New Roman" w:hAnsi="Calibri"/>
                <w:color w:val="000000"/>
                <w:sz w:val="20"/>
                <w:szCs w:val="20"/>
                <w:lang w:eastAsia="en-GB"/>
              </w:rPr>
            </w:pPr>
          </w:p>
          <w:p w14:paraId="31518124" w14:textId="77777777" w:rsidR="00E42CAC" w:rsidRDefault="00E42CAC"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Work through NHSSA to accelerate workforce particularly around HCSW and National Treatment Centre expansion requirements</w:t>
            </w:r>
          </w:p>
          <w:p w14:paraId="1ED41075" w14:textId="77777777" w:rsidR="00E42CAC" w:rsidRDefault="00E42CAC" w:rsidP="00AA35E7">
            <w:pPr>
              <w:rPr>
                <w:rFonts w:ascii="Calibri" w:eastAsia="Times New Roman" w:hAnsi="Calibri"/>
                <w:color w:val="000000"/>
                <w:sz w:val="20"/>
                <w:szCs w:val="20"/>
                <w:lang w:eastAsia="en-GB"/>
              </w:rPr>
            </w:pPr>
          </w:p>
          <w:p w14:paraId="388AECAA" w14:textId="77777777" w:rsidR="00691C43" w:rsidRDefault="00691C43" w:rsidP="00AA35E7">
            <w:pPr>
              <w:rPr>
                <w:rFonts w:ascii="Calibri" w:eastAsia="Times New Roman" w:hAnsi="Calibri"/>
                <w:color w:val="000000"/>
                <w:sz w:val="20"/>
                <w:szCs w:val="20"/>
                <w:lang w:eastAsia="en-GB"/>
              </w:rPr>
            </w:pPr>
          </w:p>
          <w:p w14:paraId="31A892A5" w14:textId="77777777" w:rsidR="00691C43" w:rsidRDefault="00691C43" w:rsidP="00AA35E7">
            <w:pPr>
              <w:rPr>
                <w:rFonts w:ascii="Calibri" w:eastAsia="Times New Roman" w:hAnsi="Calibri"/>
                <w:color w:val="000000"/>
                <w:sz w:val="20"/>
                <w:szCs w:val="20"/>
                <w:lang w:eastAsia="en-GB"/>
              </w:rPr>
            </w:pPr>
          </w:p>
          <w:p w14:paraId="48880BD4" w14:textId="44A60F5F" w:rsidR="00E42CAC" w:rsidRDefault="00E42CAC"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Workforce risk register</w:t>
            </w:r>
          </w:p>
        </w:tc>
        <w:tc>
          <w:tcPr>
            <w:tcW w:w="2465" w:type="dxa"/>
            <w:tcBorders>
              <w:top w:val="nil"/>
              <w:left w:val="nil"/>
              <w:bottom w:val="single" w:sz="4" w:space="0" w:color="auto"/>
              <w:right w:val="single" w:sz="4" w:space="0" w:color="auto"/>
            </w:tcBorders>
            <w:shd w:val="clear" w:color="auto" w:fill="auto"/>
          </w:tcPr>
          <w:p w14:paraId="263AAE1E" w14:textId="77777777" w:rsidR="00EF58A3" w:rsidRDefault="00EF58A3" w:rsidP="00AA35E7">
            <w:pPr>
              <w:rPr>
                <w:rFonts w:ascii="Calibri" w:eastAsia="Times New Roman" w:hAnsi="Calibri"/>
                <w:color w:val="000000"/>
                <w:sz w:val="20"/>
                <w:szCs w:val="20"/>
                <w:lang w:eastAsia="en-GB"/>
              </w:rPr>
            </w:pPr>
          </w:p>
        </w:tc>
        <w:tc>
          <w:tcPr>
            <w:tcW w:w="4536" w:type="dxa"/>
            <w:tcBorders>
              <w:top w:val="nil"/>
              <w:left w:val="nil"/>
              <w:bottom w:val="single" w:sz="4" w:space="0" w:color="auto"/>
              <w:right w:val="single" w:sz="4" w:space="0" w:color="auto"/>
            </w:tcBorders>
            <w:shd w:val="clear" w:color="auto" w:fill="auto"/>
          </w:tcPr>
          <w:p w14:paraId="4C6F698B" w14:textId="7857F8ED" w:rsidR="00691C43" w:rsidRDefault="00691C43" w:rsidP="00AA35E7">
            <w:pPr>
              <w:rPr>
                <w:rFonts w:ascii="Calibri" w:eastAsia="Times New Roman" w:hAnsi="Calibri"/>
                <w:color w:val="000000"/>
                <w:sz w:val="20"/>
                <w:szCs w:val="20"/>
                <w:lang w:eastAsia="en-GB"/>
              </w:rPr>
            </w:pPr>
            <w:r w:rsidRPr="00691C43">
              <w:rPr>
                <w:rFonts w:ascii="Calibri" w:eastAsia="Times New Roman" w:hAnsi="Calibri"/>
                <w:color w:val="000000"/>
                <w:sz w:val="20"/>
                <w:szCs w:val="20"/>
                <w:lang w:eastAsia="en-GB"/>
              </w:rPr>
              <w:t>Recruitment tracker has been implemented and QI work is underway to look at improving recording and reporting using the Job Train system.</w:t>
            </w:r>
          </w:p>
          <w:p w14:paraId="61F59DCC" w14:textId="77777777" w:rsidR="00691C43" w:rsidRDefault="00691C43" w:rsidP="00AA35E7">
            <w:pPr>
              <w:rPr>
                <w:rFonts w:ascii="Calibri" w:eastAsia="Times New Roman" w:hAnsi="Calibri"/>
                <w:color w:val="000000"/>
                <w:sz w:val="20"/>
                <w:szCs w:val="20"/>
                <w:lang w:eastAsia="en-GB"/>
              </w:rPr>
            </w:pPr>
          </w:p>
          <w:p w14:paraId="0F5074BF" w14:textId="77777777" w:rsidR="00691C43" w:rsidRDefault="00691C43" w:rsidP="00AA35E7">
            <w:pPr>
              <w:rPr>
                <w:rFonts w:ascii="Calibri" w:eastAsia="Times New Roman" w:hAnsi="Calibri"/>
                <w:color w:val="000000"/>
                <w:sz w:val="20"/>
                <w:szCs w:val="20"/>
                <w:lang w:eastAsia="en-GB"/>
              </w:rPr>
            </w:pPr>
            <w:r w:rsidRPr="00691C43">
              <w:rPr>
                <w:rFonts w:ascii="Calibri" w:eastAsia="Times New Roman" w:hAnsi="Calibri"/>
                <w:color w:val="000000"/>
                <w:sz w:val="20"/>
                <w:szCs w:val="20"/>
                <w:lang w:eastAsia="en-GB"/>
              </w:rPr>
              <w:t xml:space="preserve">Group has been established and oversees development and monitoring of workforce plan and </w:t>
            </w:r>
            <w:proofErr w:type="gramStart"/>
            <w:r w:rsidRPr="00691C43">
              <w:rPr>
                <w:rFonts w:ascii="Calibri" w:eastAsia="Times New Roman" w:hAnsi="Calibri"/>
                <w:color w:val="000000"/>
                <w:sz w:val="20"/>
                <w:szCs w:val="20"/>
                <w:lang w:eastAsia="en-GB"/>
              </w:rPr>
              <w:t>includes  regular</w:t>
            </w:r>
            <w:proofErr w:type="gramEnd"/>
            <w:r w:rsidRPr="00691C43">
              <w:rPr>
                <w:rFonts w:ascii="Calibri" w:eastAsia="Times New Roman" w:hAnsi="Calibri"/>
                <w:color w:val="000000"/>
                <w:sz w:val="20"/>
                <w:szCs w:val="20"/>
                <w:lang w:eastAsia="en-GB"/>
              </w:rPr>
              <w:t xml:space="preserve"> reporting on programmes of change/ service redesign.</w:t>
            </w:r>
          </w:p>
          <w:p w14:paraId="12E11153" w14:textId="77777777" w:rsidR="00691C43" w:rsidRDefault="00691C43" w:rsidP="00AA35E7">
            <w:pPr>
              <w:rPr>
                <w:rFonts w:ascii="Calibri" w:eastAsia="Times New Roman" w:hAnsi="Calibri"/>
                <w:color w:val="000000"/>
                <w:sz w:val="20"/>
                <w:szCs w:val="20"/>
                <w:lang w:eastAsia="en-GB"/>
              </w:rPr>
            </w:pPr>
          </w:p>
          <w:p w14:paraId="30E68F5D" w14:textId="77777777" w:rsidR="00691C43" w:rsidRDefault="00691C43" w:rsidP="00AA35E7">
            <w:pPr>
              <w:rPr>
                <w:rFonts w:ascii="Calibri" w:eastAsia="Times New Roman" w:hAnsi="Calibri"/>
                <w:color w:val="000000"/>
                <w:sz w:val="20"/>
                <w:szCs w:val="20"/>
                <w:lang w:eastAsia="en-GB"/>
              </w:rPr>
            </w:pPr>
            <w:r w:rsidRPr="00691C43">
              <w:rPr>
                <w:rFonts w:ascii="Calibri" w:eastAsia="Times New Roman" w:hAnsi="Calibri"/>
                <w:color w:val="000000"/>
                <w:sz w:val="20"/>
                <w:szCs w:val="20"/>
                <w:lang w:eastAsia="en-GB"/>
              </w:rPr>
              <w:t>NHSSA is providing ongoing plans to support recovery of NHSGJ and other Health Boards activity. Staff have been recruited to start the next perioperative training programme in October with further cohorts planned for next year. The organisation has invested in additional educational resource to support the development of the HCSW’s ahead of Phase 2 opening.</w:t>
            </w:r>
          </w:p>
          <w:p w14:paraId="66D120FA" w14:textId="77777777" w:rsidR="00691C43" w:rsidRDefault="00691C43" w:rsidP="00AA35E7">
            <w:pPr>
              <w:rPr>
                <w:rFonts w:ascii="Calibri" w:eastAsia="Times New Roman" w:hAnsi="Calibri"/>
                <w:color w:val="000000"/>
                <w:sz w:val="20"/>
                <w:szCs w:val="20"/>
                <w:lang w:eastAsia="en-GB"/>
              </w:rPr>
            </w:pPr>
          </w:p>
          <w:p w14:paraId="3436702B" w14:textId="2B0E8355" w:rsidR="00691C43" w:rsidRDefault="00691C43" w:rsidP="00AA35E7">
            <w:pPr>
              <w:rPr>
                <w:rFonts w:ascii="Calibri" w:eastAsia="Times New Roman" w:hAnsi="Calibri"/>
                <w:color w:val="000000"/>
                <w:sz w:val="20"/>
                <w:szCs w:val="20"/>
                <w:lang w:eastAsia="en-GB"/>
              </w:rPr>
            </w:pPr>
            <w:r w:rsidRPr="00691C43">
              <w:rPr>
                <w:rFonts w:ascii="Calibri" w:eastAsia="Times New Roman" w:hAnsi="Calibri"/>
                <w:color w:val="000000"/>
                <w:sz w:val="20"/>
                <w:szCs w:val="20"/>
                <w:lang w:eastAsia="en-GB"/>
              </w:rPr>
              <w:t xml:space="preserve">This is a standing item on the Workforce Planning and Transition Group and the workforce risk register is regularly reviewed to assess and update risks in accordance with GJ Risk Management </w:t>
            </w:r>
            <w:proofErr w:type="gramStart"/>
            <w:r w:rsidRPr="00691C43">
              <w:rPr>
                <w:rFonts w:ascii="Calibri" w:eastAsia="Times New Roman" w:hAnsi="Calibri"/>
                <w:color w:val="000000"/>
                <w:sz w:val="20"/>
                <w:szCs w:val="20"/>
                <w:lang w:eastAsia="en-GB"/>
              </w:rPr>
              <w:t>policy .</w:t>
            </w:r>
            <w:proofErr w:type="gramEnd"/>
            <w:r w:rsidRPr="00691C43">
              <w:rPr>
                <w:rFonts w:ascii="Calibri" w:eastAsia="Times New Roman" w:hAnsi="Calibri"/>
                <w:color w:val="000000"/>
                <w:sz w:val="20"/>
                <w:szCs w:val="20"/>
                <w:lang w:eastAsia="en-GB"/>
              </w:rPr>
              <w:t xml:space="preserve"> High level </w:t>
            </w:r>
            <w:proofErr w:type="gramStart"/>
            <w:r w:rsidRPr="00691C43">
              <w:rPr>
                <w:rFonts w:ascii="Calibri" w:eastAsia="Times New Roman" w:hAnsi="Calibri"/>
                <w:color w:val="000000"/>
                <w:sz w:val="20"/>
                <w:szCs w:val="20"/>
                <w:lang w:eastAsia="en-GB"/>
              </w:rPr>
              <w:t>workforce  risks</w:t>
            </w:r>
            <w:proofErr w:type="gramEnd"/>
            <w:r w:rsidRPr="00691C43">
              <w:rPr>
                <w:rFonts w:ascii="Calibri" w:eastAsia="Times New Roman" w:hAnsi="Calibri"/>
                <w:color w:val="000000"/>
                <w:sz w:val="20"/>
                <w:szCs w:val="20"/>
                <w:lang w:eastAsia="en-GB"/>
              </w:rPr>
              <w:t xml:space="preserve">  are reported as part of the overall Board risk register.  </w:t>
            </w:r>
          </w:p>
        </w:tc>
        <w:tc>
          <w:tcPr>
            <w:tcW w:w="1360" w:type="dxa"/>
            <w:tcBorders>
              <w:top w:val="single" w:sz="4" w:space="0" w:color="auto"/>
              <w:left w:val="single" w:sz="4" w:space="0" w:color="auto"/>
              <w:bottom w:val="single" w:sz="4" w:space="0" w:color="auto"/>
              <w:right w:val="single" w:sz="4" w:space="0" w:color="auto"/>
            </w:tcBorders>
          </w:tcPr>
          <w:p w14:paraId="2779EF19" w14:textId="77777777" w:rsidR="00EF58A3" w:rsidRDefault="00EF58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p w14:paraId="0BD664E2" w14:textId="77777777" w:rsidR="00EF58A3" w:rsidRDefault="00EF58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NHSSA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A4CA17" w14:textId="77777777" w:rsidR="00EF58A3" w:rsidRDefault="00EF58A3" w:rsidP="00AA35E7">
            <w:pPr>
              <w:rPr>
                <w:rFonts w:ascii="Calibri" w:eastAsia="Times New Roman" w:hAnsi="Calibri"/>
                <w:color w:val="000000"/>
                <w:sz w:val="20"/>
                <w:szCs w:val="20"/>
                <w:lang w:eastAsia="en-GB"/>
              </w:rPr>
            </w:pPr>
          </w:p>
          <w:p w14:paraId="3AE8DA90" w14:textId="40733627" w:rsidR="00691C43" w:rsidRDefault="00691C4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Significant recruitment required to deliver Phase 2 NTC expansion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AF32A43" w14:textId="77777777" w:rsidR="00EF58A3" w:rsidRDefault="00EF58A3" w:rsidP="00AA35E7">
            <w:pPr>
              <w:rPr>
                <w:rFonts w:ascii="Calibri" w:eastAsia="Times New Roman" w:hAnsi="Calibri"/>
                <w:color w:val="000000"/>
                <w:sz w:val="20"/>
                <w:szCs w:val="20"/>
                <w:lang w:eastAsia="en-GB"/>
              </w:rPr>
            </w:pPr>
          </w:p>
          <w:p w14:paraId="1215A374" w14:textId="009492BA" w:rsidR="00691C43" w:rsidRDefault="00691C4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Early planning through NHS Scotland Academy to recruit, train and develop a range of clinical roles</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B8CDCEB" w14:textId="77777777" w:rsidR="00EF58A3" w:rsidRDefault="00EF58A3" w:rsidP="00AA35E7">
            <w:pPr>
              <w:rPr>
                <w:rFonts w:ascii="Calibri" w:eastAsia="Times New Roman" w:hAnsi="Calibri"/>
                <w:color w:val="000000"/>
                <w:sz w:val="20"/>
                <w:szCs w:val="20"/>
                <w:lang w:eastAsia="en-GB"/>
              </w:rPr>
            </w:pPr>
          </w:p>
          <w:p w14:paraId="632C4426" w14:textId="5D58DCFC" w:rsidR="00691C43" w:rsidRPr="00EE7159" w:rsidRDefault="00691C4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Sufficient workforce to deliver expansion programme in line with opening of GJ Phase 2 NTC</w:t>
            </w:r>
          </w:p>
        </w:tc>
        <w:tc>
          <w:tcPr>
            <w:tcW w:w="4053" w:type="dxa"/>
            <w:tcBorders>
              <w:top w:val="nil"/>
              <w:left w:val="nil"/>
              <w:bottom w:val="single" w:sz="4" w:space="0" w:color="auto"/>
              <w:right w:val="single" w:sz="8" w:space="0" w:color="000000" w:themeColor="text1"/>
            </w:tcBorders>
            <w:shd w:val="clear" w:color="auto" w:fill="auto"/>
          </w:tcPr>
          <w:p w14:paraId="58E2A9FD" w14:textId="77777777" w:rsidR="00EF58A3" w:rsidRDefault="00EF58A3" w:rsidP="00AA35E7">
            <w:pPr>
              <w:rPr>
                <w:rFonts w:ascii="Calibri" w:eastAsia="Times New Roman" w:hAnsi="Calibri"/>
                <w:color w:val="000000"/>
                <w:sz w:val="20"/>
                <w:szCs w:val="20"/>
                <w:lang w:eastAsia="en-GB"/>
              </w:rPr>
            </w:pPr>
          </w:p>
          <w:p w14:paraId="778D495A" w14:textId="77777777" w:rsidR="00691C43" w:rsidRDefault="00691C4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Recovery Plan</w:t>
            </w:r>
          </w:p>
          <w:p w14:paraId="63502084" w14:textId="77777777" w:rsidR="00691C43" w:rsidRDefault="00691C4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National Treatment Centres</w:t>
            </w:r>
          </w:p>
          <w:p w14:paraId="74890DAD" w14:textId="77777777" w:rsidR="00691C43" w:rsidRDefault="00691C4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 Board Strategy</w:t>
            </w:r>
          </w:p>
          <w:p w14:paraId="343F49AF" w14:textId="09BE408D" w:rsidR="00691C43" w:rsidRPr="00EE7159" w:rsidRDefault="00691C4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 Interim Workforce Plan</w:t>
            </w:r>
          </w:p>
        </w:tc>
      </w:tr>
      <w:tr w:rsidR="00791FCE" w:rsidRPr="00EE7159" w14:paraId="31D447E1" w14:textId="77777777" w:rsidTr="00691C43">
        <w:trPr>
          <w:trHeight w:val="1134"/>
        </w:trPr>
        <w:tc>
          <w:tcPr>
            <w:tcW w:w="1559" w:type="dxa"/>
            <w:tcBorders>
              <w:top w:val="nil"/>
              <w:left w:val="single" w:sz="8" w:space="0" w:color="auto"/>
              <w:bottom w:val="single" w:sz="4" w:space="0" w:color="auto"/>
              <w:right w:val="single" w:sz="4" w:space="0" w:color="auto"/>
            </w:tcBorders>
            <w:shd w:val="clear" w:color="auto" w:fill="70AD47" w:themeFill="accent6"/>
          </w:tcPr>
          <w:p w14:paraId="7B70C3C5" w14:textId="77777777" w:rsidR="00791FCE" w:rsidRPr="00EE7159" w:rsidRDefault="00791FCE" w:rsidP="00AA35E7">
            <w:pPr>
              <w:rPr>
                <w:rFonts w:ascii="Calibri" w:eastAsia="Times New Roman" w:hAnsi="Calibri"/>
                <w:color w:val="000000"/>
                <w:sz w:val="20"/>
                <w:szCs w:val="20"/>
                <w:lang w:eastAsia="en-GB"/>
              </w:rPr>
            </w:pPr>
          </w:p>
        </w:tc>
        <w:tc>
          <w:tcPr>
            <w:tcW w:w="1560" w:type="dxa"/>
            <w:tcBorders>
              <w:top w:val="nil"/>
              <w:left w:val="single" w:sz="8" w:space="0" w:color="auto"/>
              <w:bottom w:val="single" w:sz="4" w:space="0" w:color="auto"/>
              <w:right w:val="single" w:sz="4" w:space="0" w:color="auto"/>
            </w:tcBorders>
            <w:shd w:val="clear" w:color="auto" w:fill="auto"/>
          </w:tcPr>
          <w:p w14:paraId="30135D12" w14:textId="77777777" w:rsidR="00791FCE" w:rsidRPr="00EE7159" w:rsidRDefault="00EF58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Delivery of Interim Workforce Plan</w:t>
            </w:r>
          </w:p>
        </w:tc>
        <w:tc>
          <w:tcPr>
            <w:tcW w:w="2072" w:type="dxa"/>
            <w:tcBorders>
              <w:top w:val="nil"/>
              <w:left w:val="nil"/>
              <w:bottom w:val="single" w:sz="4" w:space="0" w:color="auto"/>
              <w:right w:val="single" w:sz="4" w:space="0" w:color="auto"/>
            </w:tcBorders>
            <w:shd w:val="clear" w:color="auto" w:fill="auto"/>
          </w:tcPr>
          <w:p w14:paraId="71E642CB" w14:textId="77777777" w:rsidR="00791FCE" w:rsidRPr="00EE7159" w:rsidRDefault="00791FCE" w:rsidP="00AA35E7">
            <w:pPr>
              <w:rPr>
                <w:rFonts w:ascii="Calibri" w:eastAsia="Times New Roman" w:hAnsi="Calibri"/>
                <w:color w:val="000000"/>
                <w:sz w:val="20"/>
                <w:szCs w:val="20"/>
                <w:lang w:eastAsia="en-GB"/>
              </w:rPr>
            </w:pPr>
          </w:p>
        </w:tc>
        <w:tc>
          <w:tcPr>
            <w:tcW w:w="2465" w:type="dxa"/>
            <w:tcBorders>
              <w:top w:val="nil"/>
              <w:left w:val="nil"/>
              <w:bottom w:val="single" w:sz="4" w:space="0" w:color="auto"/>
              <w:right w:val="single" w:sz="4" w:space="0" w:color="auto"/>
            </w:tcBorders>
            <w:shd w:val="clear" w:color="auto" w:fill="auto"/>
          </w:tcPr>
          <w:p w14:paraId="299D5BFC" w14:textId="77777777" w:rsidR="00791FCE" w:rsidRPr="00EE7159" w:rsidRDefault="00E42CAC"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Approval of Interim Plan</w:t>
            </w:r>
          </w:p>
        </w:tc>
        <w:tc>
          <w:tcPr>
            <w:tcW w:w="4536" w:type="dxa"/>
            <w:tcBorders>
              <w:top w:val="nil"/>
              <w:left w:val="nil"/>
              <w:bottom w:val="single" w:sz="4" w:space="0" w:color="auto"/>
              <w:right w:val="single" w:sz="4" w:space="0" w:color="auto"/>
            </w:tcBorders>
            <w:shd w:val="clear" w:color="auto" w:fill="auto"/>
          </w:tcPr>
          <w:p w14:paraId="14DE9E4D" w14:textId="77777777" w:rsidR="00791FCE" w:rsidRPr="00EE7159" w:rsidRDefault="00E42CAC"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Plan approved by Scottish Government on X. Positive feedback received on content and approach.</w:t>
            </w:r>
          </w:p>
        </w:tc>
        <w:tc>
          <w:tcPr>
            <w:tcW w:w="1360" w:type="dxa"/>
            <w:tcBorders>
              <w:top w:val="single" w:sz="4" w:space="0" w:color="auto"/>
              <w:left w:val="single" w:sz="4" w:space="0" w:color="auto"/>
              <w:bottom w:val="single" w:sz="4" w:space="0" w:color="auto"/>
              <w:right w:val="single" w:sz="4" w:space="0" w:color="auto"/>
            </w:tcBorders>
          </w:tcPr>
          <w:p w14:paraId="3B6BBBF3" w14:textId="77777777" w:rsidR="00791FCE" w:rsidRPr="00EE7159" w:rsidRDefault="00EF58A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F163A29" w14:textId="77777777" w:rsidR="00791FCE" w:rsidRPr="00EE7159" w:rsidRDefault="00791FCE" w:rsidP="00AA35E7">
            <w:pPr>
              <w:rPr>
                <w:rFonts w:ascii="Calibri" w:eastAsia="Times New Roman" w:hAnsi="Calibri"/>
                <w:color w:val="000000"/>
                <w:sz w:val="20"/>
                <w:szCs w:val="20"/>
                <w:lang w:eastAsia="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2C20B6B" w14:textId="77777777" w:rsidR="00791FCE" w:rsidRPr="00EE7159" w:rsidRDefault="00791FCE" w:rsidP="00AA35E7">
            <w:pPr>
              <w:rPr>
                <w:rFonts w:ascii="Calibri" w:eastAsia="Times New Roman" w:hAnsi="Calibri"/>
                <w:color w:val="000000"/>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693CB726" w14:textId="77777777"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4053" w:type="dxa"/>
            <w:tcBorders>
              <w:top w:val="nil"/>
              <w:left w:val="nil"/>
              <w:bottom w:val="single" w:sz="4" w:space="0" w:color="auto"/>
              <w:right w:val="single" w:sz="8" w:space="0" w:color="000000" w:themeColor="text1"/>
            </w:tcBorders>
            <w:shd w:val="clear" w:color="auto" w:fill="auto"/>
            <w:hideMark/>
          </w:tcPr>
          <w:p w14:paraId="594B1E3F" w14:textId="77777777"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r>
      <w:tr w:rsidR="00E42CAC" w:rsidRPr="00EE7159" w14:paraId="4A5FA683" w14:textId="77777777" w:rsidTr="00791FCE">
        <w:trPr>
          <w:trHeight w:val="1134"/>
        </w:trPr>
        <w:tc>
          <w:tcPr>
            <w:tcW w:w="1559" w:type="dxa"/>
            <w:tcBorders>
              <w:top w:val="nil"/>
              <w:left w:val="single" w:sz="8" w:space="0" w:color="auto"/>
              <w:bottom w:val="single" w:sz="4" w:space="0" w:color="auto"/>
              <w:right w:val="single" w:sz="4" w:space="0" w:color="auto"/>
            </w:tcBorders>
          </w:tcPr>
          <w:p w14:paraId="37D65948" w14:textId="77777777" w:rsidR="00E42CAC" w:rsidRPr="00EE7159" w:rsidRDefault="00E42CAC" w:rsidP="00E42CAC">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lastRenderedPageBreak/>
              <w:t> </w:t>
            </w:r>
            <w:r w:rsidR="00164F67">
              <w:rPr>
                <w:rFonts w:ascii="Calibri" w:eastAsia="Times New Roman" w:hAnsi="Calibri"/>
                <w:color w:val="000000"/>
                <w:sz w:val="20"/>
                <w:szCs w:val="20"/>
                <w:lang w:eastAsia="en-GB"/>
              </w:rPr>
              <w:t>New</w:t>
            </w:r>
          </w:p>
        </w:tc>
        <w:tc>
          <w:tcPr>
            <w:tcW w:w="1560" w:type="dxa"/>
            <w:tcBorders>
              <w:top w:val="nil"/>
              <w:left w:val="single" w:sz="8" w:space="0" w:color="auto"/>
              <w:bottom w:val="single" w:sz="4" w:space="0" w:color="auto"/>
              <w:right w:val="single" w:sz="4" w:space="0" w:color="auto"/>
            </w:tcBorders>
            <w:shd w:val="clear" w:color="auto" w:fill="auto"/>
            <w:hideMark/>
          </w:tcPr>
          <w:p w14:paraId="352BF121" w14:textId="77777777" w:rsidR="00E42CAC" w:rsidRPr="00EE7159"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Development of three-year Board Workforce Plan aligned to Annual Delivery Plan and Financial Plan </w:t>
            </w:r>
          </w:p>
        </w:tc>
        <w:tc>
          <w:tcPr>
            <w:tcW w:w="2072" w:type="dxa"/>
            <w:tcBorders>
              <w:top w:val="nil"/>
              <w:left w:val="nil"/>
              <w:bottom w:val="single" w:sz="4" w:space="0" w:color="auto"/>
              <w:right w:val="single" w:sz="4" w:space="0" w:color="auto"/>
            </w:tcBorders>
            <w:shd w:val="clear" w:color="auto" w:fill="auto"/>
            <w:hideMark/>
          </w:tcPr>
          <w:p w14:paraId="71CE4DE3" w14:textId="77777777" w:rsidR="00E42CAC" w:rsidRPr="00EE7159" w:rsidRDefault="00E42CAC" w:rsidP="00E42CAC">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2465" w:type="dxa"/>
            <w:tcBorders>
              <w:top w:val="nil"/>
              <w:left w:val="nil"/>
              <w:bottom w:val="single" w:sz="4" w:space="0" w:color="auto"/>
              <w:right w:val="single" w:sz="4" w:space="0" w:color="auto"/>
            </w:tcBorders>
            <w:shd w:val="clear" w:color="auto" w:fill="auto"/>
            <w:hideMark/>
          </w:tcPr>
          <w:p w14:paraId="128EE192" w14:textId="77777777" w:rsidR="00E42CAC" w:rsidRPr="00EE7159"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Completion of 3-year Workforce Plan by March 2022</w:t>
            </w:r>
          </w:p>
        </w:tc>
        <w:tc>
          <w:tcPr>
            <w:tcW w:w="4536" w:type="dxa"/>
            <w:tcBorders>
              <w:top w:val="nil"/>
              <w:left w:val="nil"/>
              <w:bottom w:val="single" w:sz="4" w:space="0" w:color="auto"/>
              <w:right w:val="single" w:sz="4" w:space="0" w:color="auto"/>
            </w:tcBorders>
            <w:shd w:val="clear" w:color="auto" w:fill="auto"/>
            <w:hideMark/>
          </w:tcPr>
          <w:p w14:paraId="0E706B4B" w14:textId="77777777" w:rsidR="00E42CAC" w:rsidRPr="00EE7159"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Initial internal workshop held on 20 September to identify strategic and operational priorities for further scoping. Development of plan to be overseen by Workforce Planning and Transition Steering Group</w:t>
            </w:r>
          </w:p>
        </w:tc>
        <w:tc>
          <w:tcPr>
            <w:tcW w:w="1360" w:type="dxa"/>
            <w:tcBorders>
              <w:top w:val="single" w:sz="4" w:space="0" w:color="auto"/>
              <w:left w:val="single" w:sz="4" w:space="0" w:color="auto"/>
              <w:bottom w:val="single" w:sz="4" w:space="0" w:color="auto"/>
              <w:right w:val="single" w:sz="4" w:space="0" w:color="auto"/>
            </w:tcBorders>
          </w:tcPr>
          <w:p w14:paraId="09D0DA24" w14:textId="77777777" w:rsidR="00E42CAC" w:rsidRPr="00EE7159"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C4D4BE7" w14:textId="77777777" w:rsidR="00E42CAC" w:rsidRPr="00EE7159" w:rsidRDefault="00E42CAC" w:rsidP="00E42CAC">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C65B8EE" w14:textId="77777777" w:rsidR="00E42CAC" w:rsidRPr="00EE7159" w:rsidRDefault="00E42CAC" w:rsidP="00E42CAC">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55745E66" w14:textId="77777777" w:rsidR="00E42CAC" w:rsidRPr="00EE7159" w:rsidRDefault="00E42CAC" w:rsidP="00E42CAC">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4053" w:type="dxa"/>
            <w:tcBorders>
              <w:top w:val="nil"/>
              <w:left w:val="nil"/>
              <w:bottom w:val="single" w:sz="4" w:space="0" w:color="auto"/>
              <w:right w:val="single" w:sz="8" w:space="0" w:color="000000" w:themeColor="text1"/>
            </w:tcBorders>
            <w:shd w:val="clear" w:color="auto" w:fill="auto"/>
            <w:hideMark/>
          </w:tcPr>
          <w:p w14:paraId="6C564405" w14:textId="77777777" w:rsidR="00E42CAC"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Scotland Recovery Plan</w:t>
            </w:r>
          </w:p>
          <w:p w14:paraId="447C7345" w14:textId="77777777" w:rsidR="00E42CAC"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Golden Jubilee: </w:t>
            </w:r>
          </w:p>
          <w:p w14:paraId="755EF6DA" w14:textId="77777777" w:rsidR="00E42CAC" w:rsidRDefault="00E42CAC" w:rsidP="00E42CAC">
            <w:pPr>
              <w:pStyle w:val="ListParagraph"/>
              <w:numPr>
                <w:ilvl w:val="0"/>
                <w:numId w:val="11"/>
              </w:numPr>
              <w:rPr>
                <w:rFonts w:ascii="Calibri" w:eastAsia="Times New Roman" w:hAnsi="Calibri"/>
                <w:color w:val="000000"/>
                <w:sz w:val="20"/>
                <w:szCs w:val="20"/>
                <w:lang w:eastAsia="en-GB"/>
              </w:rPr>
            </w:pPr>
            <w:r w:rsidRPr="00E42CAC">
              <w:rPr>
                <w:rFonts w:ascii="Calibri" w:eastAsia="Times New Roman" w:hAnsi="Calibri"/>
                <w:color w:val="000000"/>
                <w:sz w:val="20"/>
                <w:szCs w:val="20"/>
                <w:lang w:eastAsia="en-GB"/>
              </w:rPr>
              <w:t>Board Strategy</w:t>
            </w:r>
          </w:p>
          <w:p w14:paraId="573112C3" w14:textId="77777777" w:rsidR="00E42CAC" w:rsidRDefault="00E42CAC" w:rsidP="00E42CAC">
            <w:pPr>
              <w:pStyle w:val="ListParagraph"/>
              <w:numPr>
                <w:ilvl w:val="0"/>
                <w:numId w:val="11"/>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Remobilisation Plans</w:t>
            </w:r>
          </w:p>
          <w:p w14:paraId="10A9AF90" w14:textId="77777777" w:rsidR="00E42CAC" w:rsidRDefault="00E42CAC" w:rsidP="00E42CAC">
            <w:pPr>
              <w:pStyle w:val="ListParagraph"/>
              <w:numPr>
                <w:ilvl w:val="0"/>
                <w:numId w:val="11"/>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Annual Delivery Plans (from April 2022)</w:t>
            </w:r>
          </w:p>
          <w:p w14:paraId="58C0F04B" w14:textId="77777777" w:rsidR="00E42CAC" w:rsidRDefault="00E42CAC" w:rsidP="00E42CAC">
            <w:pPr>
              <w:pStyle w:val="ListParagraph"/>
              <w:numPr>
                <w:ilvl w:val="0"/>
                <w:numId w:val="11"/>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Financial Plan</w:t>
            </w:r>
          </w:p>
          <w:p w14:paraId="7CCF43EF" w14:textId="77777777" w:rsidR="00E42CAC" w:rsidRDefault="00E42CAC" w:rsidP="00E42CAC">
            <w:pPr>
              <w:pStyle w:val="ListParagraph"/>
              <w:numPr>
                <w:ilvl w:val="0"/>
                <w:numId w:val="11"/>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Diversity and Inclusion Strategy</w:t>
            </w:r>
          </w:p>
          <w:p w14:paraId="366E2E19" w14:textId="77777777" w:rsidR="00E42CAC" w:rsidRDefault="00E42CAC" w:rsidP="00E42CAC">
            <w:pPr>
              <w:pStyle w:val="ListParagraph"/>
              <w:numPr>
                <w:ilvl w:val="0"/>
                <w:numId w:val="11"/>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Health and Wellbeing Strategy</w:t>
            </w:r>
          </w:p>
          <w:p w14:paraId="3BEB3BBD" w14:textId="7D80F1AF" w:rsidR="00E42CAC" w:rsidRPr="00E42CAC" w:rsidRDefault="00E42CAC" w:rsidP="00E42CAC">
            <w:pPr>
              <w:rPr>
                <w:rFonts w:ascii="Calibri" w:eastAsia="Times New Roman" w:hAnsi="Calibri"/>
                <w:color w:val="000000"/>
                <w:sz w:val="20"/>
                <w:szCs w:val="20"/>
                <w:lang w:eastAsia="en-GB"/>
              </w:rPr>
            </w:pPr>
            <w:r w:rsidRPr="00E42CAC">
              <w:rPr>
                <w:rFonts w:ascii="Calibri" w:eastAsia="Times New Roman" w:hAnsi="Calibri"/>
                <w:color w:val="000000"/>
                <w:sz w:val="20"/>
                <w:szCs w:val="20"/>
                <w:lang w:eastAsia="en-GB"/>
              </w:rPr>
              <w:t>NHSS</w:t>
            </w:r>
            <w:r>
              <w:rPr>
                <w:rFonts w:ascii="Calibri" w:eastAsia="Times New Roman" w:hAnsi="Calibri"/>
                <w:color w:val="000000"/>
                <w:sz w:val="20"/>
                <w:szCs w:val="20"/>
                <w:lang w:eastAsia="en-GB"/>
              </w:rPr>
              <w:t xml:space="preserve"> </w:t>
            </w:r>
            <w:r w:rsidRPr="00E42CAC">
              <w:rPr>
                <w:rFonts w:ascii="Calibri" w:eastAsia="Times New Roman" w:hAnsi="Calibri"/>
                <w:color w:val="000000"/>
                <w:sz w:val="20"/>
                <w:szCs w:val="20"/>
                <w:lang w:eastAsia="en-GB"/>
              </w:rPr>
              <w:t>A</w:t>
            </w:r>
            <w:r>
              <w:rPr>
                <w:rFonts w:ascii="Calibri" w:eastAsia="Times New Roman" w:hAnsi="Calibri"/>
                <w:color w:val="000000"/>
                <w:sz w:val="20"/>
                <w:szCs w:val="20"/>
                <w:lang w:eastAsia="en-GB"/>
              </w:rPr>
              <w:t>cademy</w:t>
            </w:r>
            <w:r w:rsidRPr="00E42CAC">
              <w:rPr>
                <w:rFonts w:ascii="Calibri" w:eastAsia="Times New Roman" w:hAnsi="Calibri"/>
                <w:color w:val="000000"/>
                <w:sz w:val="20"/>
                <w:szCs w:val="20"/>
                <w:lang w:eastAsia="en-GB"/>
              </w:rPr>
              <w:t xml:space="preserve"> </w:t>
            </w:r>
            <w:r w:rsidR="00B06B38" w:rsidRPr="00E42CAC">
              <w:rPr>
                <w:rFonts w:ascii="Calibri" w:eastAsia="Times New Roman" w:hAnsi="Calibri"/>
                <w:color w:val="000000"/>
                <w:sz w:val="20"/>
                <w:szCs w:val="20"/>
                <w:lang w:eastAsia="en-GB"/>
              </w:rPr>
              <w:t>Work plan</w:t>
            </w:r>
          </w:p>
        </w:tc>
      </w:tr>
      <w:tr w:rsidR="00E42CAC" w:rsidRPr="00EE7159" w14:paraId="08AF048F" w14:textId="77777777" w:rsidTr="00854ADC">
        <w:trPr>
          <w:trHeight w:val="1134"/>
        </w:trPr>
        <w:tc>
          <w:tcPr>
            <w:tcW w:w="1559" w:type="dxa"/>
            <w:tcBorders>
              <w:top w:val="nil"/>
              <w:left w:val="single" w:sz="8" w:space="0" w:color="auto"/>
              <w:bottom w:val="single" w:sz="4" w:space="0" w:color="auto"/>
              <w:right w:val="single" w:sz="4" w:space="0" w:color="auto"/>
            </w:tcBorders>
            <w:shd w:val="clear" w:color="auto" w:fill="70AD47" w:themeFill="accent6"/>
          </w:tcPr>
          <w:p w14:paraId="5283DC29" w14:textId="77777777" w:rsidR="00E42CAC" w:rsidRPr="004D51B8" w:rsidRDefault="00E42CAC" w:rsidP="00E42CAC">
            <w:pPr>
              <w:rPr>
                <w:rFonts w:ascii="Calibri" w:eastAsia="Times New Roman" w:hAnsi="Calibri"/>
                <w:color w:val="000000"/>
                <w:sz w:val="20"/>
                <w:szCs w:val="20"/>
                <w:lang w:eastAsia="en-GB"/>
              </w:rPr>
            </w:pPr>
          </w:p>
        </w:tc>
        <w:tc>
          <w:tcPr>
            <w:tcW w:w="1560" w:type="dxa"/>
            <w:tcBorders>
              <w:top w:val="nil"/>
              <w:left w:val="single" w:sz="8" w:space="0" w:color="auto"/>
              <w:bottom w:val="single" w:sz="4" w:space="0" w:color="auto"/>
              <w:right w:val="single" w:sz="4" w:space="0" w:color="auto"/>
            </w:tcBorders>
            <w:shd w:val="clear" w:color="auto" w:fill="auto"/>
            <w:hideMark/>
          </w:tcPr>
          <w:p w14:paraId="27A1F24E" w14:textId="77777777" w:rsidR="00E42CAC" w:rsidRPr="004D51B8"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Staff m</w:t>
            </w:r>
            <w:r w:rsidRPr="004D51B8">
              <w:rPr>
                <w:rFonts w:ascii="Calibri" w:eastAsia="Times New Roman" w:hAnsi="Calibri"/>
                <w:color w:val="000000"/>
                <w:sz w:val="20"/>
                <w:szCs w:val="20"/>
                <w:lang w:eastAsia="en-GB"/>
              </w:rPr>
              <w:t>ental health and wellb</w:t>
            </w:r>
            <w:r>
              <w:rPr>
                <w:rFonts w:ascii="Calibri" w:eastAsia="Times New Roman" w:hAnsi="Calibri"/>
                <w:color w:val="000000"/>
                <w:sz w:val="20"/>
                <w:szCs w:val="20"/>
                <w:lang w:eastAsia="en-GB"/>
              </w:rPr>
              <w:t xml:space="preserve">eing support services </w:t>
            </w:r>
          </w:p>
          <w:p w14:paraId="0AD952E9" w14:textId="77777777" w:rsidR="00E42CAC" w:rsidRPr="004D51B8" w:rsidRDefault="00E42CAC" w:rsidP="00E42CAC">
            <w:pPr>
              <w:rPr>
                <w:rFonts w:ascii="Calibri" w:eastAsia="Times New Roman" w:hAnsi="Calibri"/>
                <w:color w:val="000000"/>
                <w:sz w:val="20"/>
                <w:szCs w:val="20"/>
                <w:lang w:eastAsia="en-GB"/>
              </w:rPr>
            </w:pPr>
          </w:p>
        </w:tc>
        <w:tc>
          <w:tcPr>
            <w:tcW w:w="2072" w:type="dxa"/>
            <w:tcBorders>
              <w:top w:val="nil"/>
              <w:left w:val="nil"/>
              <w:bottom w:val="single" w:sz="4" w:space="0" w:color="auto"/>
              <w:right w:val="single" w:sz="4" w:space="0" w:color="auto"/>
            </w:tcBorders>
            <w:shd w:val="clear" w:color="auto" w:fill="auto"/>
            <w:hideMark/>
          </w:tcPr>
          <w:p w14:paraId="4E4E6D71" w14:textId="77777777" w:rsidR="00E42CAC" w:rsidRPr="004D51B8" w:rsidRDefault="00E42CAC" w:rsidP="00E42CAC">
            <w:pPr>
              <w:pStyle w:val="ListParagraph"/>
              <w:numPr>
                <w:ilvl w:val="0"/>
                <w:numId w:val="7"/>
              </w:num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Introduction of Mental Health First Aider Training Model</w:t>
            </w:r>
          </w:p>
          <w:p w14:paraId="31C955C1" w14:textId="77777777" w:rsidR="00E42CAC" w:rsidRPr="004D51B8" w:rsidRDefault="00E42CAC" w:rsidP="00E42CAC">
            <w:pPr>
              <w:pStyle w:val="ListParagraph"/>
              <w:ind w:left="360"/>
              <w:rPr>
                <w:rFonts w:ascii="Calibri" w:eastAsia="Times New Roman" w:hAnsi="Calibri"/>
                <w:color w:val="000000"/>
                <w:sz w:val="20"/>
                <w:szCs w:val="20"/>
                <w:lang w:eastAsia="en-GB"/>
              </w:rPr>
            </w:pPr>
          </w:p>
          <w:p w14:paraId="13EB8E74" w14:textId="77777777" w:rsidR="00E42CAC" w:rsidRPr="004D51B8" w:rsidRDefault="00E42CAC" w:rsidP="00E42CAC">
            <w:pPr>
              <w:pStyle w:val="ListParagraph"/>
              <w:ind w:left="360"/>
              <w:rPr>
                <w:rFonts w:ascii="Calibri" w:eastAsia="Times New Roman" w:hAnsi="Calibri"/>
                <w:color w:val="000000"/>
                <w:sz w:val="20"/>
                <w:szCs w:val="20"/>
                <w:lang w:eastAsia="en-GB"/>
              </w:rPr>
            </w:pPr>
          </w:p>
          <w:p w14:paraId="4EC4BA9A" w14:textId="77777777" w:rsidR="00E42CAC" w:rsidRPr="004D51B8" w:rsidRDefault="00E42CAC" w:rsidP="00E42CAC">
            <w:pPr>
              <w:pStyle w:val="ListParagraph"/>
              <w:numPr>
                <w:ilvl w:val="0"/>
                <w:numId w:val="7"/>
              </w:num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Enhancement of current in-house short and long term psychological services</w:t>
            </w:r>
          </w:p>
        </w:tc>
        <w:tc>
          <w:tcPr>
            <w:tcW w:w="2465" w:type="dxa"/>
            <w:tcBorders>
              <w:top w:val="nil"/>
              <w:left w:val="nil"/>
              <w:bottom w:val="single" w:sz="4" w:space="0" w:color="auto"/>
              <w:right w:val="single" w:sz="4" w:space="0" w:color="auto"/>
            </w:tcBorders>
            <w:shd w:val="clear" w:color="auto" w:fill="auto"/>
            <w:hideMark/>
          </w:tcPr>
          <w:p w14:paraId="6C378434" w14:textId="2621E7AD" w:rsidR="00E42CAC" w:rsidRDefault="00691C43" w:rsidP="00E42CAC">
            <w:pPr>
              <w:pStyle w:val="ListParagraph"/>
              <w:numPr>
                <w:ilvl w:val="0"/>
                <w:numId w:val="7"/>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March 22</w:t>
            </w:r>
          </w:p>
          <w:p w14:paraId="28D7AC10" w14:textId="77777777" w:rsidR="00E42CAC" w:rsidRDefault="00E42CAC" w:rsidP="00E42CAC">
            <w:pPr>
              <w:pStyle w:val="ListParagraph"/>
              <w:ind w:left="360"/>
              <w:rPr>
                <w:rFonts w:ascii="Calibri" w:eastAsia="Times New Roman" w:hAnsi="Calibri"/>
                <w:color w:val="000000"/>
                <w:sz w:val="20"/>
                <w:szCs w:val="20"/>
                <w:lang w:eastAsia="en-GB"/>
              </w:rPr>
            </w:pPr>
          </w:p>
          <w:p w14:paraId="74F0AE50" w14:textId="77777777" w:rsidR="00E42CAC" w:rsidRDefault="00E42CAC" w:rsidP="00E42CAC">
            <w:pPr>
              <w:pStyle w:val="ListParagraph"/>
              <w:ind w:left="360"/>
              <w:rPr>
                <w:rFonts w:ascii="Calibri" w:eastAsia="Times New Roman" w:hAnsi="Calibri"/>
                <w:color w:val="000000"/>
                <w:sz w:val="20"/>
                <w:szCs w:val="20"/>
                <w:lang w:eastAsia="en-GB"/>
              </w:rPr>
            </w:pPr>
          </w:p>
          <w:p w14:paraId="505C1E5C" w14:textId="77777777" w:rsidR="00E42CAC" w:rsidRPr="004D51B8" w:rsidRDefault="00E42CAC" w:rsidP="00E42CAC">
            <w:pPr>
              <w:pStyle w:val="ListParagraph"/>
              <w:ind w:left="360"/>
              <w:rPr>
                <w:rFonts w:ascii="Calibri" w:eastAsia="Times New Roman" w:hAnsi="Calibri"/>
                <w:color w:val="000000"/>
                <w:sz w:val="20"/>
                <w:szCs w:val="20"/>
                <w:lang w:eastAsia="en-GB"/>
              </w:rPr>
            </w:pPr>
          </w:p>
          <w:p w14:paraId="79058D74" w14:textId="77777777" w:rsidR="00E42CAC" w:rsidRPr="004D51B8" w:rsidRDefault="00E42CAC" w:rsidP="00E42CAC">
            <w:pPr>
              <w:rPr>
                <w:rFonts w:ascii="Calibri" w:eastAsia="Times New Roman" w:hAnsi="Calibri"/>
                <w:color w:val="000000"/>
                <w:sz w:val="20"/>
                <w:szCs w:val="20"/>
                <w:lang w:eastAsia="en-GB"/>
              </w:rPr>
            </w:pPr>
          </w:p>
          <w:p w14:paraId="651099C4" w14:textId="77777777" w:rsidR="00E42CAC" w:rsidRDefault="00E42CAC" w:rsidP="00E42CAC">
            <w:pPr>
              <w:rPr>
                <w:rFonts w:ascii="Calibri" w:eastAsia="Times New Roman" w:hAnsi="Calibri"/>
                <w:color w:val="000000"/>
                <w:sz w:val="20"/>
                <w:szCs w:val="20"/>
                <w:lang w:eastAsia="en-GB"/>
              </w:rPr>
            </w:pPr>
          </w:p>
          <w:p w14:paraId="48E7F382" w14:textId="605A5AD7" w:rsidR="00E42CAC" w:rsidRPr="004D51B8" w:rsidRDefault="00691C43" w:rsidP="00E42CAC">
            <w:pPr>
              <w:pStyle w:val="ListParagraph"/>
              <w:numPr>
                <w:ilvl w:val="0"/>
                <w:numId w:val="7"/>
              </w:numPr>
              <w:spacing w:after="200" w:line="276" w:lineRule="auto"/>
              <w:rPr>
                <w:rFonts w:ascii="Calibri" w:eastAsia="Calibri" w:hAnsi="Calibri"/>
                <w:sz w:val="20"/>
                <w:szCs w:val="20"/>
              </w:rPr>
            </w:pPr>
            <w:r>
              <w:rPr>
                <w:rFonts w:ascii="Calibri" w:eastAsia="Calibri" w:hAnsi="Calibri"/>
                <w:sz w:val="20"/>
                <w:szCs w:val="20"/>
              </w:rPr>
              <w:t>March 22</w:t>
            </w:r>
          </w:p>
          <w:p w14:paraId="05758D02" w14:textId="77777777" w:rsidR="00E42CAC" w:rsidRPr="004D51B8" w:rsidRDefault="00E42CAC" w:rsidP="00E42CAC">
            <w:pPr>
              <w:rPr>
                <w:rFonts w:ascii="Calibri" w:eastAsia="Times New Roman" w:hAnsi="Calibri"/>
                <w:color w:val="000000"/>
                <w:sz w:val="20"/>
                <w:szCs w:val="20"/>
                <w:lang w:eastAsia="en-GB"/>
              </w:rPr>
            </w:pPr>
          </w:p>
          <w:p w14:paraId="09AF43D9" w14:textId="77777777" w:rsidR="00E42CAC" w:rsidRPr="004D51B8" w:rsidRDefault="00E42CAC" w:rsidP="00E42CAC">
            <w:pPr>
              <w:rPr>
                <w:rFonts w:ascii="Calibri" w:eastAsia="Times New Roman" w:hAnsi="Calibri"/>
                <w:color w:val="000000"/>
                <w:sz w:val="20"/>
                <w:szCs w:val="20"/>
                <w:lang w:eastAsia="en-GB"/>
              </w:rPr>
            </w:pPr>
          </w:p>
        </w:tc>
        <w:tc>
          <w:tcPr>
            <w:tcW w:w="4536" w:type="dxa"/>
            <w:tcBorders>
              <w:top w:val="nil"/>
              <w:left w:val="nil"/>
              <w:bottom w:val="single" w:sz="4" w:space="0" w:color="auto"/>
              <w:right w:val="single" w:sz="4" w:space="0" w:color="auto"/>
            </w:tcBorders>
            <w:shd w:val="clear" w:color="auto" w:fill="auto"/>
            <w:hideMark/>
          </w:tcPr>
          <w:p w14:paraId="2A7E972E" w14:textId="49CE2B73" w:rsidR="00E42CAC" w:rsidRPr="00854ADC" w:rsidRDefault="00E42CAC" w:rsidP="001B26E5">
            <w:pPr>
              <w:pStyle w:val="ListParagraph"/>
              <w:numPr>
                <w:ilvl w:val="0"/>
                <w:numId w:val="7"/>
              </w:numPr>
              <w:rPr>
                <w:rFonts w:ascii="Calibri" w:eastAsia="Times New Roman" w:hAnsi="Calibri"/>
                <w:color w:val="000000"/>
                <w:sz w:val="20"/>
                <w:szCs w:val="20"/>
                <w:lang w:eastAsia="en-GB"/>
              </w:rPr>
            </w:pPr>
            <w:r w:rsidRPr="00854ADC">
              <w:rPr>
                <w:rFonts w:ascii="Calibri" w:eastAsia="Times New Roman" w:hAnsi="Calibri"/>
                <w:color w:val="000000"/>
                <w:sz w:val="20"/>
                <w:szCs w:val="20"/>
                <w:lang w:eastAsia="en-GB"/>
              </w:rPr>
              <w:t xml:space="preserve">New - Mental Health First Aider Training launched March 21. </w:t>
            </w:r>
          </w:p>
          <w:p w14:paraId="557A7668" w14:textId="77777777" w:rsidR="00E42CAC" w:rsidRPr="004D51B8" w:rsidRDefault="00E42CAC" w:rsidP="00E42CAC">
            <w:pPr>
              <w:rPr>
                <w:rFonts w:ascii="Calibri" w:eastAsia="Times New Roman" w:hAnsi="Calibri"/>
                <w:color w:val="000000"/>
                <w:sz w:val="20"/>
                <w:szCs w:val="20"/>
                <w:lang w:eastAsia="en-GB"/>
              </w:rPr>
            </w:pPr>
          </w:p>
          <w:p w14:paraId="561D648C" w14:textId="77777777" w:rsidR="00E42CAC" w:rsidRPr="004D51B8" w:rsidRDefault="00E42CAC" w:rsidP="00E42CAC">
            <w:pPr>
              <w:rPr>
                <w:rFonts w:ascii="Calibri" w:eastAsia="Times New Roman" w:hAnsi="Calibri"/>
                <w:color w:val="000000"/>
                <w:sz w:val="20"/>
                <w:szCs w:val="20"/>
                <w:lang w:eastAsia="en-GB"/>
              </w:rPr>
            </w:pPr>
          </w:p>
          <w:p w14:paraId="40A736DC" w14:textId="77777777" w:rsidR="00E42CAC" w:rsidRPr="00997C86" w:rsidRDefault="00E42CAC" w:rsidP="00E42CAC">
            <w:pPr>
              <w:pStyle w:val="ListParagraph"/>
              <w:numPr>
                <w:ilvl w:val="0"/>
                <w:numId w:val="7"/>
              </w:numPr>
              <w:rPr>
                <w:rFonts w:ascii="Calibri" w:eastAsia="Times New Roman" w:hAnsi="Calibri"/>
                <w:color w:val="000000"/>
                <w:sz w:val="20"/>
                <w:szCs w:val="20"/>
                <w:lang w:eastAsia="en-GB"/>
              </w:rPr>
            </w:pPr>
            <w:r w:rsidRPr="00997C86">
              <w:rPr>
                <w:rFonts w:ascii="Calibri" w:eastAsia="Calibri" w:hAnsi="Calibri"/>
                <w:sz w:val="20"/>
                <w:szCs w:val="20"/>
              </w:rPr>
              <w:t>NEW - Employee Assistance Programme sourced and schedule for launch in September 21</w:t>
            </w:r>
          </w:p>
          <w:p w14:paraId="69F07441" w14:textId="77777777" w:rsidR="00E42CAC" w:rsidRPr="004D51B8" w:rsidRDefault="00E42CAC" w:rsidP="00E42CAC">
            <w:pPr>
              <w:rPr>
                <w:rFonts w:ascii="Calibri" w:eastAsia="Times New Roman" w:hAnsi="Calibri"/>
                <w:color w:val="000000"/>
                <w:sz w:val="20"/>
                <w:szCs w:val="20"/>
                <w:lang w:eastAsia="en-GB"/>
              </w:rPr>
            </w:pPr>
          </w:p>
          <w:p w14:paraId="48A8D5C0" w14:textId="77777777" w:rsidR="00E42CAC" w:rsidRPr="004D51B8" w:rsidRDefault="00E42CAC" w:rsidP="00E42CAC">
            <w:pPr>
              <w:rPr>
                <w:rFonts w:ascii="Calibri" w:eastAsia="Times New Roman" w:hAnsi="Calibri"/>
                <w:color w:val="000000"/>
                <w:sz w:val="20"/>
                <w:szCs w:val="20"/>
                <w:lang w:eastAsia="en-GB"/>
              </w:rPr>
            </w:pPr>
          </w:p>
          <w:p w14:paraId="101D156C" w14:textId="77777777" w:rsidR="00E42CAC" w:rsidRPr="004D51B8" w:rsidRDefault="00E42CAC" w:rsidP="00E42CAC">
            <w:pPr>
              <w:rPr>
                <w:rFonts w:ascii="Calibri" w:eastAsia="Times New Roman" w:hAnsi="Calibri"/>
                <w:color w:val="000000"/>
                <w:sz w:val="20"/>
                <w:szCs w:val="20"/>
                <w:lang w:eastAsia="en-GB"/>
              </w:rPr>
            </w:pPr>
          </w:p>
        </w:tc>
        <w:tc>
          <w:tcPr>
            <w:tcW w:w="1360" w:type="dxa"/>
            <w:tcBorders>
              <w:top w:val="single" w:sz="4" w:space="0" w:color="auto"/>
              <w:left w:val="single" w:sz="4" w:space="0" w:color="auto"/>
              <w:bottom w:val="single" w:sz="4" w:space="0" w:color="auto"/>
              <w:right w:val="single" w:sz="4" w:space="0" w:color="auto"/>
            </w:tcBorders>
          </w:tcPr>
          <w:p w14:paraId="46CB8E93" w14:textId="77777777" w:rsidR="00E42CAC" w:rsidRPr="004D51B8"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A297C0A" w14:textId="77777777" w:rsidR="00E42CAC" w:rsidRPr="004D51B8" w:rsidRDefault="00E42CAC" w:rsidP="00E42CAC">
            <w:pPr>
              <w:rPr>
                <w:rFonts w:ascii="Calibri" w:eastAsia="Calibri" w:hAnsi="Calibri"/>
                <w:sz w:val="20"/>
                <w:szCs w:val="20"/>
              </w:rPr>
            </w:pPr>
            <w:r w:rsidRPr="00CF55FC">
              <w:rPr>
                <w:rFonts w:ascii="Calibri" w:eastAsia="Calibri" w:hAnsi="Calibri"/>
                <w:sz w:val="20"/>
                <w:szCs w:val="20"/>
              </w:rPr>
              <w:t xml:space="preserve">Creating </w:t>
            </w:r>
            <w:r w:rsidRPr="004D51B8">
              <w:rPr>
                <w:rFonts w:ascii="Calibri" w:eastAsia="Calibri" w:hAnsi="Calibri"/>
                <w:sz w:val="20"/>
                <w:szCs w:val="20"/>
              </w:rPr>
              <w:t xml:space="preserve">mental health awareness </w:t>
            </w:r>
            <w:r w:rsidRPr="00CF55FC">
              <w:rPr>
                <w:rFonts w:ascii="Calibri" w:eastAsia="Calibri" w:hAnsi="Calibri"/>
                <w:sz w:val="20"/>
                <w:szCs w:val="20"/>
              </w:rPr>
              <w:t xml:space="preserve">could lead to increase need for additional in-house psychological support services for staff. </w:t>
            </w:r>
          </w:p>
          <w:p w14:paraId="74884EEA" w14:textId="77777777" w:rsidR="00E42CAC" w:rsidRPr="004D51B8" w:rsidRDefault="00E42CAC" w:rsidP="00E42CAC">
            <w:pPr>
              <w:rPr>
                <w:rFonts w:ascii="Calibri" w:eastAsia="Calibri" w:hAnsi="Calibri"/>
                <w:sz w:val="20"/>
                <w:szCs w:val="20"/>
              </w:rPr>
            </w:pPr>
          </w:p>
          <w:p w14:paraId="2C486B8F" w14:textId="77777777" w:rsidR="00E42CAC" w:rsidRPr="00CF55FC" w:rsidRDefault="00E42CAC" w:rsidP="00E42CAC">
            <w:pPr>
              <w:rPr>
                <w:rFonts w:ascii="Calibri" w:eastAsia="Calibri" w:hAnsi="Calibri"/>
                <w:sz w:val="20"/>
                <w:szCs w:val="20"/>
              </w:rPr>
            </w:pPr>
          </w:p>
          <w:p w14:paraId="71530CDC" w14:textId="77777777" w:rsidR="00E42CAC" w:rsidRPr="00CF55FC" w:rsidRDefault="00E42CAC" w:rsidP="00E42CAC">
            <w:pPr>
              <w:rPr>
                <w:rFonts w:ascii="Calibri" w:eastAsia="Calibri" w:hAnsi="Calibri"/>
                <w:sz w:val="20"/>
                <w:szCs w:val="20"/>
              </w:rPr>
            </w:pPr>
          </w:p>
          <w:p w14:paraId="1A2151CE" w14:textId="77777777" w:rsidR="00E42CAC" w:rsidRPr="004D51B8" w:rsidRDefault="00E42CAC" w:rsidP="00E42CAC">
            <w:pPr>
              <w:rPr>
                <w:rFonts w:ascii="Calibri" w:eastAsia="Times New Roman" w:hAnsi="Calibri"/>
                <w:color w:val="000000"/>
                <w:sz w:val="20"/>
                <w:szCs w:val="20"/>
                <w:lang w:eastAsia="en-GB"/>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B4C054F" w14:textId="77777777" w:rsidR="00E42CAC" w:rsidRPr="004D51B8" w:rsidRDefault="00E42CAC" w:rsidP="00E42CAC">
            <w:p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 xml:space="preserve">Additional resources being allocated to support delivery </w:t>
            </w:r>
            <w:r>
              <w:rPr>
                <w:rFonts w:ascii="Calibri" w:eastAsia="Times New Roman" w:hAnsi="Calibri"/>
                <w:color w:val="000000"/>
                <w:sz w:val="20"/>
                <w:szCs w:val="20"/>
                <w:lang w:eastAsia="en-GB"/>
              </w:rPr>
              <w:t>of specific</w:t>
            </w:r>
            <w:r w:rsidRPr="004D51B8">
              <w:rPr>
                <w:rFonts w:ascii="Calibri" w:eastAsia="Times New Roman" w:hAnsi="Calibri"/>
                <w:color w:val="000000"/>
                <w:sz w:val="20"/>
                <w:szCs w:val="20"/>
                <w:lang w:eastAsia="en-GB"/>
              </w:rPr>
              <w:t xml:space="preserve"> aspects of the Health and Wellbeing Strategy.</w:t>
            </w:r>
          </w:p>
          <w:p w14:paraId="7E746763" w14:textId="77777777" w:rsidR="00E42CAC" w:rsidRPr="004D51B8" w:rsidRDefault="00E42CAC" w:rsidP="00E42CAC">
            <w:pPr>
              <w:rPr>
                <w:rFonts w:ascii="Calibri" w:eastAsia="Times New Roman" w:hAnsi="Calibri"/>
                <w:color w:val="000000"/>
                <w:sz w:val="20"/>
                <w:szCs w:val="20"/>
                <w:lang w:eastAsia="en-GB"/>
              </w:rPr>
            </w:pPr>
          </w:p>
          <w:p w14:paraId="52AF29F0" w14:textId="77777777" w:rsidR="00E42CAC" w:rsidRDefault="00E42CAC" w:rsidP="00E42CAC">
            <w:p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Progress against actions monitored bi-mont</w:t>
            </w:r>
            <w:r>
              <w:rPr>
                <w:rFonts w:ascii="Calibri" w:eastAsia="Times New Roman" w:hAnsi="Calibri"/>
                <w:color w:val="000000"/>
                <w:sz w:val="20"/>
                <w:szCs w:val="20"/>
                <w:lang w:eastAsia="en-GB"/>
              </w:rPr>
              <w:t>hly by the NHS GJ Staff Governance</w:t>
            </w:r>
            <w:r w:rsidRPr="004D51B8">
              <w:rPr>
                <w:rFonts w:ascii="Calibri" w:eastAsia="Times New Roman" w:hAnsi="Calibri"/>
                <w:color w:val="000000"/>
                <w:sz w:val="20"/>
                <w:szCs w:val="20"/>
                <w:lang w:eastAsia="en-GB"/>
              </w:rPr>
              <w:t xml:space="preserve"> Group.</w:t>
            </w:r>
          </w:p>
          <w:p w14:paraId="24E8C876" w14:textId="77777777" w:rsidR="00E42CAC" w:rsidRDefault="00E42CAC" w:rsidP="00E42CAC">
            <w:pPr>
              <w:rPr>
                <w:rFonts w:ascii="Calibri" w:eastAsia="Times New Roman" w:hAnsi="Calibri"/>
                <w:color w:val="000000"/>
                <w:sz w:val="20"/>
                <w:szCs w:val="20"/>
                <w:lang w:eastAsia="en-GB"/>
              </w:rPr>
            </w:pPr>
          </w:p>
          <w:p w14:paraId="6408539E" w14:textId="77777777" w:rsidR="00E42CAC" w:rsidRPr="004D51B8" w:rsidRDefault="00E42CAC" w:rsidP="00854ADC">
            <w:pPr>
              <w:rPr>
                <w:rFonts w:ascii="Calibri" w:eastAsia="Times New Roman" w:hAnsi="Calibri"/>
                <w:color w:val="000000"/>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E7CB030" w14:textId="77777777" w:rsidR="00E42CAC"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Increased understanding and awareness of mental health.</w:t>
            </w:r>
          </w:p>
          <w:p w14:paraId="007FE879" w14:textId="77777777" w:rsidR="00E42CAC" w:rsidRDefault="00E42CAC" w:rsidP="00E42CAC">
            <w:pPr>
              <w:rPr>
                <w:rFonts w:ascii="Calibri" w:eastAsia="Times New Roman" w:hAnsi="Calibri"/>
                <w:color w:val="000000"/>
                <w:sz w:val="20"/>
                <w:szCs w:val="20"/>
                <w:lang w:eastAsia="en-GB"/>
              </w:rPr>
            </w:pPr>
          </w:p>
          <w:p w14:paraId="460624ED" w14:textId="77777777" w:rsidR="00E42CAC" w:rsidRPr="00B2266F" w:rsidRDefault="00E42CAC" w:rsidP="00E42CAC">
            <w:pPr>
              <w:rPr>
                <w:rFonts w:ascii="Calibri" w:eastAsia="Times New Roman" w:hAnsi="Calibri"/>
                <w:color w:val="000000"/>
                <w:sz w:val="20"/>
                <w:szCs w:val="20"/>
                <w:lang w:eastAsia="en-GB"/>
              </w:rPr>
            </w:pPr>
            <w:r w:rsidRPr="00345469">
              <w:rPr>
                <w:rFonts w:ascii="Calibri" w:eastAsia="Times New Roman" w:hAnsi="Calibri"/>
                <w:color w:val="000000"/>
                <w:sz w:val="20"/>
                <w:szCs w:val="20"/>
                <w:lang w:eastAsia="en-GB"/>
              </w:rPr>
              <w:t xml:space="preserve">Improved psychological support services available to staff. </w:t>
            </w:r>
          </w:p>
        </w:tc>
        <w:tc>
          <w:tcPr>
            <w:tcW w:w="4053" w:type="dxa"/>
            <w:tcBorders>
              <w:top w:val="nil"/>
              <w:left w:val="nil"/>
              <w:bottom w:val="single" w:sz="4" w:space="0" w:color="auto"/>
              <w:right w:val="single" w:sz="8" w:space="0" w:color="000000" w:themeColor="text1"/>
            </w:tcBorders>
            <w:shd w:val="clear" w:color="auto" w:fill="auto"/>
            <w:hideMark/>
          </w:tcPr>
          <w:p w14:paraId="74C37010" w14:textId="77777777" w:rsidR="00E42CAC" w:rsidRPr="00B2266F" w:rsidRDefault="00E42CAC" w:rsidP="00E42CAC">
            <w:pPr>
              <w:rPr>
                <w:rFonts w:ascii="Calibri" w:eastAsia="Times New Roman" w:hAnsi="Calibri"/>
                <w:color w:val="000000"/>
                <w:sz w:val="20"/>
                <w:szCs w:val="20"/>
                <w:lang w:eastAsia="en-GB"/>
              </w:rPr>
            </w:pPr>
            <w:r w:rsidRPr="00B2266F">
              <w:rPr>
                <w:rFonts w:ascii="Calibri" w:eastAsia="Times New Roman" w:hAnsi="Calibri"/>
                <w:color w:val="000000"/>
                <w:sz w:val="20"/>
                <w:szCs w:val="20"/>
                <w:lang w:eastAsia="en-GB"/>
              </w:rPr>
              <w:t>NHS Golden Jubilee Health and Wellbeing Strategy</w:t>
            </w:r>
          </w:p>
        </w:tc>
      </w:tr>
      <w:tr w:rsidR="00E42CAC" w:rsidRPr="00EE7159" w14:paraId="19D5A141" w14:textId="77777777" w:rsidTr="00854ADC">
        <w:trPr>
          <w:trHeight w:val="1134"/>
        </w:trPr>
        <w:tc>
          <w:tcPr>
            <w:tcW w:w="1559" w:type="dxa"/>
            <w:tcBorders>
              <w:top w:val="nil"/>
              <w:left w:val="single" w:sz="8" w:space="0" w:color="auto"/>
              <w:bottom w:val="single" w:sz="4" w:space="0" w:color="auto"/>
              <w:right w:val="single" w:sz="4" w:space="0" w:color="auto"/>
            </w:tcBorders>
            <w:shd w:val="clear" w:color="auto" w:fill="70AD47" w:themeFill="accent6"/>
          </w:tcPr>
          <w:p w14:paraId="3D4EA769" w14:textId="77777777" w:rsidR="00E42CAC" w:rsidRPr="004D51B8" w:rsidRDefault="00E42CAC" w:rsidP="00E42CAC">
            <w:p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 </w:t>
            </w:r>
          </w:p>
        </w:tc>
        <w:tc>
          <w:tcPr>
            <w:tcW w:w="1560" w:type="dxa"/>
            <w:tcBorders>
              <w:top w:val="nil"/>
              <w:left w:val="single" w:sz="8" w:space="0" w:color="auto"/>
              <w:bottom w:val="single" w:sz="4" w:space="0" w:color="auto"/>
              <w:right w:val="single" w:sz="4" w:space="0" w:color="auto"/>
            </w:tcBorders>
            <w:shd w:val="clear" w:color="auto" w:fill="auto"/>
            <w:hideMark/>
          </w:tcPr>
          <w:p w14:paraId="0D79293C" w14:textId="77777777" w:rsidR="00E42CAC" w:rsidRPr="004D51B8" w:rsidRDefault="00E42CAC" w:rsidP="00E42CAC">
            <w:pPr>
              <w:rPr>
                <w:rFonts w:ascii="Calibri" w:eastAsia="Times New Roman" w:hAnsi="Calibri"/>
                <w:color w:val="000000"/>
                <w:sz w:val="20"/>
                <w:szCs w:val="20"/>
                <w:lang w:eastAsia="en-GB"/>
              </w:rPr>
            </w:pPr>
            <w:r>
              <w:rPr>
                <w:rFonts w:ascii="Calibri" w:hAnsi="Calibri"/>
                <w:bCs/>
                <w:sz w:val="20"/>
                <w:szCs w:val="20"/>
              </w:rPr>
              <w:t xml:space="preserve">Staff physical and dietary health </w:t>
            </w:r>
          </w:p>
        </w:tc>
        <w:tc>
          <w:tcPr>
            <w:tcW w:w="2072" w:type="dxa"/>
            <w:tcBorders>
              <w:top w:val="nil"/>
              <w:left w:val="nil"/>
              <w:bottom w:val="single" w:sz="4" w:space="0" w:color="auto"/>
              <w:right w:val="single" w:sz="4" w:space="0" w:color="auto"/>
            </w:tcBorders>
            <w:shd w:val="clear" w:color="auto" w:fill="auto"/>
            <w:hideMark/>
          </w:tcPr>
          <w:p w14:paraId="7C2F9E36" w14:textId="77777777" w:rsidR="00E42CAC" w:rsidRDefault="00E42CAC" w:rsidP="00E42CAC">
            <w:pPr>
              <w:pStyle w:val="ListParagraph"/>
              <w:numPr>
                <w:ilvl w:val="0"/>
                <w:numId w:val="8"/>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Staff vaccination programmes (Covid and seasonal Flu)</w:t>
            </w:r>
          </w:p>
          <w:p w14:paraId="49D57F65" w14:textId="77777777" w:rsidR="00E42CAC" w:rsidRDefault="00E42CAC" w:rsidP="00E42CAC">
            <w:pPr>
              <w:rPr>
                <w:rFonts w:ascii="Calibri" w:eastAsia="Times New Roman" w:hAnsi="Calibri"/>
                <w:color w:val="000000"/>
                <w:sz w:val="20"/>
                <w:szCs w:val="20"/>
                <w:lang w:eastAsia="en-GB"/>
              </w:rPr>
            </w:pPr>
          </w:p>
          <w:p w14:paraId="1E85103F" w14:textId="77777777" w:rsidR="00E42CAC" w:rsidRDefault="00E42CAC" w:rsidP="00E42CAC">
            <w:pPr>
              <w:rPr>
                <w:rFonts w:ascii="Calibri" w:eastAsia="Times New Roman" w:hAnsi="Calibri"/>
                <w:color w:val="000000"/>
                <w:sz w:val="20"/>
                <w:szCs w:val="20"/>
                <w:lang w:eastAsia="en-GB"/>
              </w:rPr>
            </w:pPr>
          </w:p>
          <w:p w14:paraId="71CD1075" w14:textId="77777777" w:rsidR="00E42CAC" w:rsidRPr="008F068C" w:rsidRDefault="00E42CAC" w:rsidP="00E42CAC">
            <w:pPr>
              <w:pStyle w:val="ListParagraph"/>
              <w:numPr>
                <w:ilvl w:val="0"/>
                <w:numId w:val="8"/>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Supporting staff health and wellbeing through physical activity and dietary awareness</w:t>
            </w:r>
          </w:p>
          <w:p w14:paraId="62FD54F5" w14:textId="77777777" w:rsidR="00E42CAC" w:rsidRDefault="00E42CAC" w:rsidP="00E42CAC">
            <w:pPr>
              <w:rPr>
                <w:rFonts w:ascii="Calibri" w:eastAsia="Times New Roman" w:hAnsi="Calibri"/>
                <w:color w:val="000000"/>
                <w:sz w:val="20"/>
                <w:szCs w:val="20"/>
                <w:lang w:eastAsia="en-GB"/>
              </w:rPr>
            </w:pPr>
          </w:p>
          <w:p w14:paraId="2BB12FF8" w14:textId="77777777" w:rsidR="00E42CAC" w:rsidRDefault="00E42CAC" w:rsidP="00E42CAC">
            <w:pPr>
              <w:rPr>
                <w:rFonts w:ascii="Calibri" w:eastAsia="Times New Roman" w:hAnsi="Calibri"/>
                <w:color w:val="000000"/>
                <w:sz w:val="20"/>
                <w:szCs w:val="20"/>
                <w:lang w:eastAsia="en-GB"/>
              </w:rPr>
            </w:pPr>
          </w:p>
          <w:p w14:paraId="478A0553" w14:textId="77777777" w:rsidR="00E42CAC" w:rsidRDefault="00E42CAC" w:rsidP="00E42CAC">
            <w:pPr>
              <w:rPr>
                <w:rFonts w:ascii="Calibri" w:eastAsia="Times New Roman" w:hAnsi="Calibri"/>
                <w:color w:val="000000"/>
                <w:sz w:val="20"/>
                <w:szCs w:val="20"/>
                <w:lang w:eastAsia="en-GB"/>
              </w:rPr>
            </w:pPr>
          </w:p>
          <w:p w14:paraId="14FB1EE4" w14:textId="77777777" w:rsidR="00E42CAC" w:rsidRDefault="00E42CAC" w:rsidP="00E42CAC">
            <w:pPr>
              <w:rPr>
                <w:rFonts w:ascii="Calibri" w:eastAsia="Times New Roman" w:hAnsi="Calibri"/>
                <w:color w:val="000000"/>
                <w:sz w:val="20"/>
                <w:szCs w:val="20"/>
                <w:lang w:eastAsia="en-GB"/>
              </w:rPr>
            </w:pPr>
          </w:p>
          <w:p w14:paraId="00DCCD39" w14:textId="77777777" w:rsidR="00E42CAC" w:rsidRPr="00C729C3" w:rsidRDefault="00E42CAC" w:rsidP="00E42CAC">
            <w:pPr>
              <w:rPr>
                <w:rFonts w:ascii="Calibri" w:eastAsia="Times New Roman" w:hAnsi="Calibri"/>
                <w:color w:val="000000"/>
                <w:sz w:val="20"/>
                <w:szCs w:val="20"/>
                <w:lang w:eastAsia="en-GB"/>
              </w:rPr>
            </w:pPr>
          </w:p>
        </w:tc>
        <w:tc>
          <w:tcPr>
            <w:tcW w:w="2465" w:type="dxa"/>
            <w:tcBorders>
              <w:top w:val="nil"/>
              <w:left w:val="nil"/>
              <w:bottom w:val="single" w:sz="4" w:space="0" w:color="auto"/>
              <w:right w:val="single" w:sz="4" w:space="0" w:color="auto"/>
            </w:tcBorders>
            <w:shd w:val="clear" w:color="auto" w:fill="auto"/>
            <w:hideMark/>
          </w:tcPr>
          <w:p w14:paraId="31B9C69F" w14:textId="77777777" w:rsidR="00E42CAC" w:rsidRDefault="00E42CAC" w:rsidP="00E42CAC">
            <w:pPr>
              <w:pStyle w:val="ListParagraph"/>
              <w:numPr>
                <w:ilvl w:val="0"/>
                <w:numId w:val="8"/>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March 22 </w:t>
            </w:r>
          </w:p>
          <w:p w14:paraId="3F057D1B" w14:textId="77777777" w:rsidR="00E42CAC" w:rsidRDefault="00E42CAC" w:rsidP="00E42CAC">
            <w:pPr>
              <w:rPr>
                <w:rFonts w:ascii="Calibri" w:eastAsia="Times New Roman" w:hAnsi="Calibri"/>
                <w:color w:val="000000"/>
                <w:sz w:val="20"/>
                <w:szCs w:val="20"/>
                <w:lang w:eastAsia="en-GB"/>
              </w:rPr>
            </w:pPr>
          </w:p>
          <w:p w14:paraId="509D54C1" w14:textId="77777777" w:rsidR="00E42CAC" w:rsidRDefault="00E42CAC" w:rsidP="00E42CAC">
            <w:pPr>
              <w:rPr>
                <w:rFonts w:ascii="Calibri" w:eastAsia="Times New Roman" w:hAnsi="Calibri"/>
                <w:color w:val="000000"/>
                <w:sz w:val="20"/>
                <w:szCs w:val="20"/>
                <w:lang w:eastAsia="en-GB"/>
              </w:rPr>
            </w:pPr>
          </w:p>
          <w:p w14:paraId="3EC94D79" w14:textId="77777777" w:rsidR="00E42CAC" w:rsidRDefault="00E42CAC" w:rsidP="00E42CAC">
            <w:pPr>
              <w:rPr>
                <w:rFonts w:ascii="Calibri" w:eastAsia="Times New Roman" w:hAnsi="Calibri"/>
                <w:color w:val="000000"/>
                <w:sz w:val="20"/>
                <w:szCs w:val="20"/>
                <w:lang w:eastAsia="en-GB"/>
              </w:rPr>
            </w:pPr>
          </w:p>
          <w:p w14:paraId="4BAE013C" w14:textId="77777777" w:rsidR="00E42CAC" w:rsidRDefault="00E42CAC" w:rsidP="00E42CAC">
            <w:pPr>
              <w:rPr>
                <w:rFonts w:ascii="Calibri" w:eastAsia="Times New Roman" w:hAnsi="Calibri"/>
                <w:color w:val="000000"/>
                <w:sz w:val="20"/>
                <w:szCs w:val="20"/>
                <w:lang w:eastAsia="en-GB"/>
              </w:rPr>
            </w:pPr>
          </w:p>
          <w:p w14:paraId="6D723250" w14:textId="77777777" w:rsidR="00E42CAC" w:rsidRDefault="00E42CAC" w:rsidP="00E42CAC">
            <w:pPr>
              <w:rPr>
                <w:rFonts w:ascii="Calibri" w:eastAsia="Times New Roman" w:hAnsi="Calibri"/>
                <w:color w:val="000000"/>
                <w:sz w:val="20"/>
                <w:szCs w:val="20"/>
                <w:lang w:eastAsia="en-GB"/>
              </w:rPr>
            </w:pPr>
          </w:p>
          <w:p w14:paraId="510106E5" w14:textId="77777777" w:rsidR="00E42CAC" w:rsidRPr="00997C86" w:rsidRDefault="00E42CAC" w:rsidP="00E42CAC">
            <w:pPr>
              <w:pStyle w:val="ListParagraph"/>
              <w:numPr>
                <w:ilvl w:val="0"/>
                <w:numId w:val="8"/>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March 22</w:t>
            </w:r>
          </w:p>
          <w:p w14:paraId="2F726552" w14:textId="77777777" w:rsidR="00E42CAC" w:rsidRDefault="00E42CAC" w:rsidP="00E42CAC">
            <w:pPr>
              <w:rPr>
                <w:rFonts w:ascii="Calibri" w:eastAsia="Times New Roman" w:hAnsi="Calibri"/>
                <w:color w:val="000000"/>
                <w:sz w:val="20"/>
                <w:szCs w:val="20"/>
                <w:lang w:eastAsia="en-GB"/>
              </w:rPr>
            </w:pPr>
          </w:p>
          <w:p w14:paraId="52A5C45E" w14:textId="77777777" w:rsidR="00E42CAC" w:rsidRDefault="00E42CAC" w:rsidP="00E42CAC">
            <w:pPr>
              <w:rPr>
                <w:rFonts w:ascii="Calibri" w:eastAsia="Times New Roman" w:hAnsi="Calibri"/>
                <w:color w:val="000000"/>
                <w:sz w:val="20"/>
                <w:szCs w:val="20"/>
                <w:lang w:eastAsia="en-GB"/>
              </w:rPr>
            </w:pPr>
          </w:p>
          <w:p w14:paraId="3C6B3239" w14:textId="77777777" w:rsidR="00E42CAC" w:rsidRDefault="00E42CAC" w:rsidP="00E42CAC">
            <w:pPr>
              <w:rPr>
                <w:rFonts w:ascii="Calibri" w:eastAsia="Times New Roman" w:hAnsi="Calibri"/>
                <w:color w:val="000000"/>
                <w:sz w:val="20"/>
                <w:szCs w:val="20"/>
                <w:lang w:eastAsia="en-GB"/>
              </w:rPr>
            </w:pPr>
          </w:p>
          <w:p w14:paraId="77729A02" w14:textId="77777777" w:rsidR="00E42CAC" w:rsidRDefault="00E42CAC" w:rsidP="00E42CAC">
            <w:pPr>
              <w:rPr>
                <w:rFonts w:ascii="Calibri" w:eastAsia="Times New Roman" w:hAnsi="Calibri"/>
                <w:color w:val="000000"/>
                <w:sz w:val="20"/>
                <w:szCs w:val="20"/>
                <w:lang w:eastAsia="en-GB"/>
              </w:rPr>
            </w:pPr>
          </w:p>
          <w:p w14:paraId="028B2EC0" w14:textId="77777777" w:rsidR="00E42CAC" w:rsidRDefault="00E42CAC" w:rsidP="00E42CAC">
            <w:pPr>
              <w:rPr>
                <w:rFonts w:ascii="Calibri" w:eastAsia="Times New Roman" w:hAnsi="Calibri"/>
                <w:color w:val="000000"/>
                <w:sz w:val="20"/>
                <w:szCs w:val="20"/>
                <w:lang w:eastAsia="en-GB"/>
              </w:rPr>
            </w:pPr>
          </w:p>
          <w:p w14:paraId="308D1E25" w14:textId="77777777" w:rsidR="00E42CAC" w:rsidRPr="008F068C" w:rsidRDefault="00E42CAC" w:rsidP="00E42CAC">
            <w:pPr>
              <w:pStyle w:val="ListParagraph"/>
              <w:ind w:left="360"/>
              <w:rPr>
                <w:rFonts w:ascii="Calibri" w:eastAsia="Times New Roman" w:hAnsi="Calibri"/>
                <w:color w:val="000000"/>
                <w:sz w:val="20"/>
                <w:szCs w:val="20"/>
                <w:lang w:eastAsia="en-GB"/>
              </w:rPr>
            </w:pPr>
          </w:p>
          <w:p w14:paraId="30CA333B" w14:textId="77777777" w:rsidR="00E42CAC" w:rsidRPr="00E60F48" w:rsidRDefault="00E42CAC" w:rsidP="00E42CAC">
            <w:pPr>
              <w:pStyle w:val="ListParagraph"/>
              <w:ind w:left="360"/>
              <w:rPr>
                <w:rFonts w:ascii="Calibri" w:eastAsia="Times New Roman" w:hAnsi="Calibri"/>
                <w:color w:val="000000"/>
                <w:sz w:val="20"/>
                <w:szCs w:val="20"/>
                <w:lang w:eastAsia="en-GB"/>
              </w:rPr>
            </w:pPr>
          </w:p>
        </w:tc>
        <w:tc>
          <w:tcPr>
            <w:tcW w:w="4536" w:type="dxa"/>
            <w:tcBorders>
              <w:top w:val="nil"/>
              <w:left w:val="nil"/>
              <w:bottom w:val="single" w:sz="4" w:space="0" w:color="auto"/>
              <w:right w:val="single" w:sz="4" w:space="0" w:color="auto"/>
            </w:tcBorders>
            <w:shd w:val="clear" w:color="auto" w:fill="auto"/>
            <w:hideMark/>
          </w:tcPr>
          <w:p w14:paraId="2C2E7E00" w14:textId="77777777" w:rsidR="00854ADC" w:rsidRPr="00854ADC" w:rsidRDefault="00854ADC" w:rsidP="00854ADC">
            <w:pPr>
              <w:pStyle w:val="Default"/>
              <w:rPr>
                <w:rFonts w:ascii="Calibri" w:eastAsia="Times New Roman" w:hAnsi="Calibri"/>
                <w:sz w:val="20"/>
                <w:szCs w:val="20"/>
                <w:lang w:eastAsia="en-GB"/>
              </w:rPr>
            </w:pPr>
            <w:r w:rsidRPr="00854ADC">
              <w:rPr>
                <w:rFonts w:ascii="Calibri" w:eastAsia="Times New Roman" w:hAnsi="Calibri"/>
                <w:sz w:val="20"/>
                <w:szCs w:val="20"/>
                <w:lang w:eastAsia="en-GB"/>
              </w:rPr>
              <w:t>•</w:t>
            </w:r>
            <w:r w:rsidRPr="00854ADC">
              <w:rPr>
                <w:rFonts w:ascii="Calibri" w:eastAsia="Times New Roman" w:hAnsi="Calibri"/>
                <w:sz w:val="20"/>
                <w:szCs w:val="20"/>
                <w:lang w:eastAsia="en-GB"/>
              </w:rPr>
              <w:tab/>
              <w:t>Covid vaccination programme complete (July 21). Booster programme due to launch October 21)</w:t>
            </w:r>
          </w:p>
          <w:p w14:paraId="0EA4A144" w14:textId="162C0C62" w:rsidR="00854ADC" w:rsidRPr="00854ADC" w:rsidRDefault="00854ADC" w:rsidP="00854ADC">
            <w:pPr>
              <w:pStyle w:val="Default"/>
              <w:rPr>
                <w:rFonts w:ascii="Calibri" w:eastAsia="Times New Roman" w:hAnsi="Calibri"/>
                <w:sz w:val="20"/>
                <w:szCs w:val="20"/>
                <w:lang w:eastAsia="en-GB"/>
              </w:rPr>
            </w:pPr>
            <w:r>
              <w:rPr>
                <w:rFonts w:ascii="Calibri" w:eastAsia="Times New Roman" w:hAnsi="Calibri"/>
                <w:sz w:val="20"/>
                <w:szCs w:val="20"/>
                <w:lang w:eastAsia="en-GB"/>
              </w:rPr>
              <w:t>•</w:t>
            </w:r>
            <w:r>
              <w:rPr>
                <w:rFonts w:ascii="Calibri" w:eastAsia="Times New Roman" w:hAnsi="Calibri"/>
                <w:sz w:val="20"/>
                <w:szCs w:val="20"/>
                <w:lang w:eastAsia="en-GB"/>
              </w:rPr>
              <w:tab/>
            </w:r>
            <w:r w:rsidRPr="00854ADC">
              <w:rPr>
                <w:rFonts w:ascii="Calibri" w:eastAsia="Times New Roman" w:hAnsi="Calibri"/>
                <w:sz w:val="20"/>
                <w:szCs w:val="20"/>
                <w:lang w:eastAsia="en-GB"/>
              </w:rPr>
              <w:t xml:space="preserve"> – Flu vaccinatio</w:t>
            </w:r>
            <w:r>
              <w:rPr>
                <w:rFonts w:ascii="Calibri" w:eastAsia="Times New Roman" w:hAnsi="Calibri"/>
                <w:sz w:val="20"/>
                <w:szCs w:val="20"/>
                <w:lang w:eastAsia="en-GB"/>
              </w:rPr>
              <w:t>n programme due to Launch Sept</w:t>
            </w:r>
            <w:r w:rsidRPr="00854ADC">
              <w:rPr>
                <w:rFonts w:ascii="Calibri" w:eastAsia="Times New Roman" w:hAnsi="Calibri"/>
                <w:sz w:val="20"/>
                <w:szCs w:val="20"/>
                <w:lang w:eastAsia="en-GB"/>
              </w:rPr>
              <w:t xml:space="preserve"> 21)</w:t>
            </w:r>
          </w:p>
          <w:p w14:paraId="5CCB6A52" w14:textId="77777777" w:rsidR="00854ADC" w:rsidRPr="00854ADC" w:rsidRDefault="00854ADC" w:rsidP="00854ADC">
            <w:pPr>
              <w:pStyle w:val="Default"/>
              <w:rPr>
                <w:rFonts w:ascii="Calibri" w:eastAsia="Times New Roman" w:hAnsi="Calibri"/>
                <w:sz w:val="20"/>
                <w:szCs w:val="20"/>
                <w:lang w:eastAsia="en-GB"/>
              </w:rPr>
            </w:pPr>
          </w:p>
          <w:p w14:paraId="02BAA39C" w14:textId="2B770EE2" w:rsidR="00854ADC" w:rsidRPr="00854ADC" w:rsidRDefault="00854ADC" w:rsidP="00854ADC">
            <w:pPr>
              <w:pStyle w:val="Default"/>
              <w:rPr>
                <w:rFonts w:ascii="Calibri" w:eastAsia="Times New Roman" w:hAnsi="Calibri"/>
                <w:sz w:val="20"/>
                <w:szCs w:val="20"/>
                <w:lang w:eastAsia="en-GB"/>
              </w:rPr>
            </w:pPr>
            <w:r>
              <w:rPr>
                <w:rFonts w:ascii="Calibri" w:eastAsia="Times New Roman" w:hAnsi="Calibri"/>
                <w:sz w:val="20"/>
                <w:szCs w:val="20"/>
                <w:lang w:eastAsia="en-GB"/>
              </w:rPr>
              <w:t>•</w:t>
            </w:r>
            <w:r>
              <w:rPr>
                <w:rFonts w:ascii="Calibri" w:eastAsia="Times New Roman" w:hAnsi="Calibri"/>
                <w:sz w:val="20"/>
                <w:szCs w:val="20"/>
                <w:lang w:eastAsia="en-GB"/>
              </w:rPr>
              <w:tab/>
            </w:r>
            <w:r w:rsidRPr="00854ADC">
              <w:rPr>
                <w:rFonts w:ascii="Calibri" w:eastAsia="Times New Roman" w:hAnsi="Calibri"/>
                <w:sz w:val="20"/>
                <w:szCs w:val="20"/>
                <w:lang w:eastAsia="en-GB"/>
              </w:rPr>
              <w:t xml:space="preserve"> - Year planner of catering events created. </w:t>
            </w:r>
          </w:p>
          <w:p w14:paraId="4D2346A7" w14:textId="23EEE817" w:rsidR="00854ADC" w:rsidRPr="00854ADC" w:rsidRDefault="00854ADC" w:rsidP="00854ADC">
            <w:pPr>
              <w:pStyle w:val="Default"/>
              <w:rPr>
                <w:rFonts w:ascii="Calibri" w:eastAsia="Times New Roman" w:hAnsi="Calibri"/>
                <w:sz w:val="20"/>
                <w:szCs w:val="20"/>
                <w:lang w:eastAsia="en-GB"/>
              </w:rPr>
            </w:pPr>
            <w:r>
              <w:rPr>
                <w:rFonts w:ascii="Calibri" w:eastAsia="Times New Roman" w:hAnsi="Calibri"/>
                <w:sz w:val="20"/>
                <w:szCs w:val="20"/>
                <w:lang w:eastAsia="en-GB"/>
              </w:rPr>
              <w:t>•</w:t>
            </w:r>
            <w:r>
              <w:rPr>
                <w:rFonts w:ascii="Calibri" w:eastAsia="Times New Roman" w:hAnsi="Calibri"/>
                <w:sz w:val="20"/>
                <w:szCs w:val="20"/>
                <w:lang w:eastAsia="en-GB"/>
              </w:rPr>
              <w:tab/>
            </w:r>
            <w:r w:rsidRPr="00854ADC">
              <w:rPr>
                <w:rFonts w:ascii="Calibri" w:eastAsia="Times New Roman" w:hAnsi="Calibri"/>
                <w:sz w:val="20"/>
                <w:szCs w:val="20"/>
                <w:lang w:eastAsia="en-GB"/>
              </w:rPr>
              <w:t>- Monthly staff blogs issued to support physical health.</w:t>
            </w:r>
          </w:p>
          <w:p w14:paraId="187C063D" w14:textId="77777777" w:rsidR="00E42CAC" w:rsidRDefault="00E42CAC" w:rsidP="00E42CAC">
            <w:pPr>
              <w:pStyle w:val="Default"/>
              <w:rPr>
                <w:rFonts w:ascii="Calibri" w:eastAsia="Times New Roman" w:hAnsi="Calibri"/>
                <w:sz w:val="20"/>
                <w:szCs w:val="20"/>
                <w:lang w:eastAsia="en-GB"/>
              </w:rPr>
            </w:pPr>
          </w:p>
          <w:p w14:paraId="6907FE37" w14:textId="77777777" w:rsidR="00E42CAC" w:rsidRDefault="00E42CAC" w:rsidP="00E42CAC">
            <w:pPr>
              <w:pStyle w:val="Default"/>
              <w:rPr>
                <w:rFonts w:ascii="Calibri" w:eastAsia="Times New Roman" w:hAnsi="Calibri"/>
                <w:sz w:val="20"/>
                <w:szCs w:val="20"/>
                <w:lang w:eastAsia="en-GB"/>
              </w:rPr>
            </w:pPr>
          </w:p>
          <w:p w14:paraId="72B07CB0" w14:textId="77777777" w:rsidR="00E42CAC" w:rsidRDefault="00E42CAC" w:rsidP="00E42CAC">
            <w:pPr>
              <w:pStyle w:val="Default"/>
              <w:rPr>
                <w:rFonts w:ascii="Calibri" w:eastAsia="Times New Roman" w:hAnsi="Calibri"/>
                <w:sz w:val="20"/>
                <w:szCs w:val="20"/>
                <w:lang w:eastAsia="en-GB"/>
              </w:rPr>
            </w:pPr>
          </w:p>
          <w:p w14:paraId="77AC5DAD" w14:textId="77777777" w:rsidR="00E42CAC" w:rsidRDefault="00E42CAC" w:rsidP="00E42CAC">
            <w:pPr>
              <w:pStyle w:val="Default"/>
              <w:rPr>
                <w:rFonts w:ascii="Calibri" w:eastAsia="Times New Roman" w:hAnsi="Calibri"/>
                <w:sz w:val="20"/>
                <w:szCs w:val="20"/>
                <w:lang w:eastAsia="en-GB"/>
              </w:rPr>
            </w:pPr>
          </w:p>
          <w:p w14:paraId="2A92ABDD" w14:textId="77777777" w:rsidR="00E42CAC" w:rsidRDefault="00E42CAC" w:rsidP="00E42CAC">
            <w:pPr>
              <w:pStyle w:val="Default"/>
              <w:rPr>
                <w:rFonts w:ascii="Calibri" w:eastAsia="Times New Roman" w:hAnsi="Calibri"/>
                <w:sz w:val="20"/>
                <w:szCs w:val="20"/>
                <w:lang w:eastAsia="en-GB"/>
              </w:rPr>
            </w:pPr>
          </w:p>
          <w:p w14:paraId="57D7F40E" w14:textId="77777777" w:rsidR="00E42CAC" w:rsidRDefault="00E42CAC" w:rsidP="00E42CAC">
            <w:pPr>
              <w:pStyle w:val="Default"/>
              <w:rPr>
                <w:rFonts w:ascii="Calibri" w:eastAsia="Times New Roman" w:hAnsi="Calibri"/>
                <w:sz w:val="20"/>
                <w:szCs w:val="20"/>
                <w:lang w:eastAsia="en-GB"/>
              </w:rPr>
            </w:pPr>
          </w:p>
          <w:p w14:paraId="12BAB4D3" w14:textId="77777777" w:rsidR="00E42CAC" w:rsidRPr="004D51B8" w:rsidRDefault="00E42CAC" w:rsidP="00E42CAC">
            <w:pPr>
              <w:pStyle w:val="Default"/>
              <w:rPr>
                <w:rFonts w:ascii="Calibri" w:eastAsia="Times New Roman" w:hAnsi="Calibri" w:cs="Calibri"/>
                <w:sz w:val="20"/>
                <w:szCs w:val="20"/>
                <w:lang w:eastAsia="en-GB"/>
              </w:rPr>
            </w:pPr>
          </w:p>
        </w:tc>
        <w:tc>
          <w:tcPr>
            <w:tcW w:w="1360" w:type="dxa"/>
            <w:tcBorders>
              <w:top w:val="single" w:sz="4" w:space="0" w:color="auto"/>
              <w:left w:val="single" w:sz="4" w:space="0" w:color="auto"/>
              <w:bottom w:val="single" w:sz="4" w:space="0" w:color="auto"/>
              <w:right w:val="single" w:sz="4" w:space="0" w:color="auto"/>
            </w:tcBorders>
          </w:tcPr>
          <w:p w14:paraId="1FB7C02C" w14:textId="77777777" w:rsidR="00E42CAC" w:rsidRPr="004D51B8"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7541054" w14:textId="77777777" w:rsidR="00E42CAC" w:rsidRPr="00EC06D8" w:rsidRDefault="00E42CAC" w:rsidP="00E42CAC">
            <w:pPr>
              <w:rPr>
                <w:rFonts w:ascii="Calibri" w:eastAsia="Times New Roman" w:hAnsi="Calibri"/>
                <w:color w:val="000000"/>
                <w:sz w:val="20"/>
                <w:szCs w:val="20"/>
                <w:lang w:eastAsia="en-GB"/>
              </w:rPr>
            </w:pPr>
            <w:r w:rsidRPr="00EC06D8">
              <w:rPr>
                <w:rFonts w:ascii="Calibri" w:eastAsia="Times New Roman" w:hAnsi="Calibri"/>
                <w:color w:val="000000"/>
                <w:sz w:val="20"/>
                <w:szCs w:val="20"/>
                <w:lang w:eastAsia="en-GB"/>
              </w:rPr>
              <w:t>Lack of staff uptake of vaccination</w:t>
            </w:r>
          </w:p>
          <w:p w14:paraId="1F035723" w14:textId="77777777" w:rsidR="00E42CAC" w:rsidRPr="00EC06D8" w:rsidRDefault="00E42CAC" w:rsidP="00E42CAC">
            <w:pPr>
              <w:rPr>
                <w:rFonts w:ascii="Calibri" w:eastAsia="Times New Roman" w:hAnsi="Calibri"/>
                <w:color w:val="000000"/>
                <w:sz w:val="20"/>
                <w:szCs w:val="20"/>
                <w:lang w:eastAsia="en-GB"/>
              </w:rPr>
            </w:pPr>
          </w:p>
          <w:p w14:paraId="5E328D6A" w14:textId="77777777" w:rsidR="00E42CAC" w:rsidRPr="00EC06D8" w:rsidRDefault="00E42CAC" w:rsidP="00E42CAC">
            <w:pPr>
              <w:rPr>
                <w:rFonts w:ascii="Calibri" w:eastAsia="Times New Roman" w:hAnsi="Calibri"/>
                <w:color w:val="000000"/>
                <w:sz w:val="20"/>
                <w:szCs w:val="20"/>
                <w:lang w:eastAsia="en-GB"/>
              </w:rPr>
            </w:pPr>
          </w:p>
          <w:p w14:paraId="54680215" w14:textId="77777777" w:rsidR="00E42CAC" w:rsidRPr="00EC06D8" w:rsidRDefault="00E42CAC" w:rsidP="00E42CAC">
            <w:pPr>
              <w:rPr>
                <w:rFonts w:ascii="Calibri" w:eastAsia="Times New Roman" w:hAnsi="Calibri"/>
                <w:color w:val="000000"/>
                <w:sz w:val="20"/>
                <w:szCs w:val="20"/>
                <w:lang w:eastAsia="en-GB"/>
              </w:rPr>
            </w:pPr>
          </w:p>
          <w:p w14:paraId="3524D305" w14:textId="77777777" w:rsidR="00E42CAC" w:rsidRPr="00EC06D8" w:rsidRDefault="00E42CAC" w:rsidP="00E42CAC">
            <w:pPr>
              <w:rPr>
                <w:rFonts w:ascii="Calibri" w:eastAsia="Times New Roman" w:hAnsi="Calibri"/>
                <w:color w:val="000000"/>
                <w:sz w:val="20"/>
                <w:szCs w:val="20"/>
                <w:lang w:eastAsia="en-GB"/>
              </w:rPr>
            </w:pPr>
            <w:r>
              <w:rPr>
                <w:rFonts w:ascii="Calibri" w:eastAsia="Calibri" w:hAnsi="Calibri"/>
                <w:sz w:val="20"/>
                <w:szCs w:val="20"/>
              </w:rPr>
              <w:t>Covid restrictions impacting on physical distancing</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0C0362A" w14:textId="77777777" w:rsidR="00E42CAC"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Regular promotion through a range of communication channels</w:t>
            </w:r>
          </w:p>
          <w:p w14:paraId="48EAD0CF" w14:textId="77777777" w:rsidR="00E42CAC" w:rsidRDefault="00E42CAC" w:rsidP="00E42CAC">
            <w:pPr>
              <w:rPr>
                <w:rFonts w:ascii="Calibri" w:eastAsia="Times New Roman" w:hAnsi="Calibri"/>
                <w:color w:val="000000"/>
                <w:sz w:val="20"/>
                <w:szCs w:val="20"/>
                <w:lang w:eastAsia="en-GB"/>
              </w:rPr>
            </w:pPr>
          </w:p>
          <w:p w14:paraId="73597016" w14:textId="77777777" w:rsidR="00E42CAC" w:rsidRDefault="00E42CAC" w:rsidP="00E42CAC">
            <w:pPr>
              <w:rPr>
                <w:rFonts w:ascii="Calibri" w:eastAsia="Times New Roman" w:hAnsi="Calibri"/>
                <w:color w:val="000000"/>
                <w:sz w:val="20"/>
                <w:szCs w:val="20"/>
                <w:lang w:eastAsia="en-GB"/>
              </w:rPr>
            </w:pPr>
          </w:p>
          <w:p w14:paraId="492DE27E" w14:textId="77777777" w:rsidR="00E42CAC" w:rsidRDefault="00E42CAC" w:rsidP="00E42CAC">
            <w:pPr>
              <w:rPr>
                <w:rFonts w:ascii="Calibri" w:eastAsia="Times New Roman" w:hAnsi="Calibri"/>
                <w:color w:val="000000"/>
                <w:sz w:val="20"/>
                <w:szCs w:val="20"/>
                <w:lang w:eastAsia="en-GB"/>
              </w:rPr>
            </w:pPr>
          </w:p>
          <w:p w14:paraId="0056E833" w14:textId="77777777" w:rsidR="00E42CAC"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Activity planned that supports Covid restrictions and plans reviewed in line with national review of restrictions</w:t>
            </w:r>
          </w:p>
          <w:p w14:paraId="211699A3" w14:textId="77777777" w:rsidR="00E42CAC" w:rsidRDefault="00E42CAC" w:rsidP="00E42CAC">
            <w:pPr>
              <w:rPr>
                <w:rFonts w:ascii="Calibri" w:eastAsia="Times New Roman" w:hAnsi="Calibri"/>
                <w:color w:val="000000"/>
                <w:sz w:val="20"/>
                <w:szCs w:val="20"/>
                <w:lang w:eastAsia="en-GB"/>
              </w:rPr>
            </w:pPr>
          </w:p>
          <w:p w14:paraId="7B10C307" w14:textId="77777777" w:rsidR="00E42CAC" w:rsidRDefault="00E42CAC" w:rsidP="00E42CAC">
            <w:p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Progress against actions monitored bi-month</w:t>
            </w:r>
            <w:r>
              <w:rPr>
                <w:rFonts w:ascii="Calibri" w:eastAsia="Times New Roman" w:hAnsi="Calibri"/>
                <w:color w:val="000000"/>
                <w:sz w:val="20"/>
                <w:szCs w:val="20"/>
                <w:lang w:eastAsia="en-GB"/>
              </w:rPr>
              <w:t xml:space="preserve">ly by the NHS GJ Staff Governance </w:t>
            </w:r>
            <w:r w:rsidRPr="004D51B8">
              <w:rPr>
                <w:rFonts w:ascii="Calibri" w:eastAsia="Times New Roman" w:hAnsi="Calibri"/>
                <w:color w:val="000000"/>
                <w:sz w:val="20"/>
                <w:szCs w:val="20"/>
                <w:lang w:eastAsia="en-GB"/>
              </w:rPr>
              <w:t>Group.</w:t>
            </w:r>
          </w:p>
          <w:p w14:paraId="4D16D057" w14:textId="77777777" w:rsidR="00E42CAC" w:rsidRDefault="00E42CAC" w:rsidP="00E42CAC">
            <w:pPr>
              <w:rPr>
                <w:rFonts w:ascii="Calibri" w:eastAsia="Times New Roman" w:hAnsi="Calibri"/>
                <w:color w:val="000000"/>
                <w:sz w:val="20"/>
                <w:szCs w:val="20"/>
                <w:lang w:eastAsia="en-GB"/>
              </w:rPr>
            </w:pPr>
          </w:p>
          <w:p w14:paraId="7F43698D" w14:textId="77777777" w:rsidR="00E42CAC" w:rsidRDefault="00E42CAC" w:rsidP="00E42CAC">
            <w:pPr>
              <w:rPr>
                <w:rFonts w:ascii="Calibri" w:eastAsia="Times New Roman" w:hAnsi="Calibri"/>
                <w:color w:val="000000"/>
                <w:sz w:val="20"/>
                <w:szCs w:val="20"/>
                <w:lang w:eastAsia="en-GB"/>
              </w:rPr>
            </w:pPr>
          </w:p>
          <w:p w14:paraId="58353F28" w14:textId="77777777" w:rsidR="00E42CAC" w:rsidRDefault="00E42CAC" w:rsidP="00E42CAC">
            <w:pPr>
              <w:rPr>
                <w:rFonts w:ascii="Calibri" w:eastAsia="Times New Roman" w:hAnsi="Calibri"/>
                <w:color w:val="000000"/>
                <w:sz w:val="20"/>
                <w:szCs w:val="20"/>
                <w:lang w:eastAsia="en-GB"/>
              </w:rPr>
            </w:pPr>
          </w:p>
          <w:p w14:paraId="0DC4C1F8" w14:textId="77777777" w:rsidR="00E42CAC" w:rsidRDefault="00E42CAC" w:rsidP="00E42CAC">
            <w:pPr>
              <w:rPr>
                <w:rFonts w:ascii="Calibri" w:eastAsia="Times New Roman" w:hAnsi="Calibri"/>
                <w:color w:val="000000"/>
                <w:sz w:val="20"/>
                <w:szCs w:val="20"/>
                <w:lang w:eastAsia="en-GB"/>
              </w:rPr>
            </w:pPr>
          </w:p>
          <w:p w14:paraId="5051F1CD" w14:textId="77777777" w:rsidR="00E42CAC" w:rsidRPr="004D51B8" w:rsidRDefault="00E42CAC" w:rsidP="00E42CAC">
            <w:pPr>
              <w:rPr>
                <w:rFonts w:ascii="Calibri" w:eastAsia="Times New Roman" w:hAnsi="Calibri"/>
                <w:color w:val="000000"/>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72B633D7" w14:textId="77777777" w:rsidR="00E42CAC" w:rsidRDefault="00E42CAC" w:rsidP="00E42CAC">
            <w:pPr>
              <w:rPr>
                <w:rFonts w:ascii="Calibri" w:eastAsia="Times New Roman" w:hAnsi="Calibri"/>
                <w:color w:val="000000"/>
                <w:sz w:val="20"/>
                <w:szCs w:val="20"/>
                <w:lang w:eastAsia="en-GB"/>
              </w:rPr>
            </w:pPr>
            <w:r w:rsidRPr="00345469">
              <w:rPr>
                <w:rFonts w:ascii="Calibri" w:eastAsia="Times New Roman" w:hAnsi="Calibri"/>
                <w:color w:val="000000"/>
                <w:sz w:val="20"/>
                <w:szCs w:val="20"/>
                <w:lang w:eastAsia="en-GB"/>
              </w:rPr>
              <w:t>Increase number of staff</w:t>
            </w:r>
            <w:r>
              <w:rPr>
                <w:rFonts w:ascii="Calibri" w:eastAsia="Times New Roman" w:hAnsi="Calibri"/>
                <w:color w:val="000000"/>
                <w:sz w:val="20"/>
                <w:szCs w:val="20"/>
                <w:lang w:eastAsia="en-GB"/>
              </w:rPr>
              <w:t xml:space="preserve"> taking up </w:t>
            </w:r>
            <w:r w:rsidRPr="00345469">
              <w:rPr>
                <w:rFonts w:ascii="Calibri" w:eastAsia="Times New Roman" w:hAnsi="Calibri"/>
                <w:color w:val="000000"/>
                <w:sz w:val="20"/>
                <w:szCs w:val="20"/>
                <w:lang w:eastAsia="en-GB"/>
              </w:rPr>
              <w:t>vaccinat</w:t>
            </w:r>
            <w:r>
              <w:rPr>
                <w:rFonts w:ascii="Calibri" w:eastAsia="Times New Roman" w:hAnsi="Calibri"/>
                <w:color w:val="000000"/>
                <w:sz w:val="20"/>
                <w:szCs w:val="20"/>
                <w:lang w:eastAsia="en-GB"/>
              </w:rPr>
              <w:t>ions</w:t>
            </w:r>
            <w:r w:rsidRPr="00345469">
              <w:rPr>
                <w:rFonts w:ascii="Calibri" w:eastAsia="Times New Roman" w:hAnsi="Calibri"/>
                <w:color w:val="000000"/>
                <w:sz w:val="20"/>
                <w:szCs w:val="20"/>
                <w:lang w:eastAsia="en-GB"/>
              </w:rPr>
              <w:t>.</w:t>
            </w:r>
          </w:p>
          <w:p w14:paraId="52EFAE4C" w14:textId="77777777" w:rsidR="00E42CAC" w:rsidRDefault="00E42CAC" w:rsidP="00E42CAC">
            <w:pPr>
              <w:rPr>
                <w:rFonts w:ascii="Calibri" w:eastAsia="Times New Roman" w:hAnsi="Calibri"/>
                <w:color w:val="000000"/>
                <w:sz w:val="20"/>
                <w:szCs w:val="20"/>
                <w:lang w:eastAsia="en-GB"/>
              </w:rPr>
            </w:pPr>
          </w:p>
          <w:p w14:paraId="4FFE88BA" w14:textId="77777777" w:rsidR="00E42CAC" w:rsidRDefault="00E42CAC" w:rsidP="00E42CAC">
            <w:pPr>
              <w:rPr>
                <w:rFonts w:ascii="Calibri" w:eastAsia="Times New Roman" w:hAnsi="Calibri"/>
                <w:color w:val="000000"/>
                <w:sz w:val="20"/>
                <w:szCs w:val="20"/>
                <w:lang w:eastAsia="en-GB"/>
              </w:rPr>
            </w:pPr>
          </w:p>
          <w:p w14:paraId="72D02FB8" w14:textId="77777777" w:rsidR="00E42CAC" w:rsidRDefault="00E42CAC" w:rsidP="00E42CAC">
            <w:pPr>
              <w:rPr>
                <w:rFonts w:ascii="Calibri" w:eastAsia="Times New Roman" w:hAnsi="Calibri"/>
                <w:color w:val="000000"/>
                <w:sz w:val="20"/>
                <w:szCs w:val="20"/>
                <w:lang w:eastAsia="en-GB"/>
              </w:rPr>
            </w:pPr>
          </w:p>
          <w:p w14:paraId="37C3921E" w14:textId="77777777" w:rsidR="00E42CAC" w:rsidRPr="00EE7159"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Increased staff engagement with physical activity and dietary promotions.</w:t>
            </w:r>
          </w:p>
        </w:tc>
        <w:tc>
          <w:tcPr>
            <w:tcW w:w="4053" w:type="dxa"/>
            <w:tcBorders>
              <w:top w:val="nil"/>
              <w:left w:val="nil"/>
              <w:bottom w:val="single" w:sz="4" w:space="0" w:color="auto"/>
              <w:right w:val="single" w:sz="8" w:space="0" w:color="000000" w:themeColor="text1"/>
            </w:tcBorders>
            <w:shd w:val="clear" w:color="auto" w:fill="auto"/>
            <w:hideMark/>
          </w:tcPr>
          <w:p w14:paraId="64C94E81" w14:textId="77777777" w:rsidR="00E42CAC" w:rsidRPr="00EE7159" w:rsidRDefault="00E42CAC" w:rsidP="00E42CAC">
            <w:pPr>
              <w:rPr>
                <w:rFonts w:ascii="Calibri" w:eastAsia="Times New Roman" w:hAnsi="Calibri"/>
                <w:color w:val="000000"/>
                <w:sz w:val="20"/>
                <w:szCs w:val="20"/>
                <w:lang w:eastAsia="en-GB"/>
              </w:rPr>
            </w:pPr>
            <w:r w:rsidRPr="00B2266F">
              <w:rPr>
                <w:rFonts w:ascii="Calibri" w:eastAsia="Times New Roman" w:hAnsi="Calibri"/>
                <w:color w:val="000000"/>
                <w:sz w:val="20"/>
                <w:szCs w:val="20"/>
                <w:lang w:eastAsia="en-GB"/>
              </w:rPr>
              <w:t>NHS Golden Jubilee Health and Wellbeing Strategy</w:t>
            </w:r>
          </w:p>
        </w:tc>
      </w:tr>
      <w:tr w:rsidR="00E42CAC" w:rsidRPr="00EE7159" w14:paraId="7F44E972" w14:textId="77777777" w:rsidTr="00854ADC">
        <w:trPr>
          <w:trHeight w:val="1134"/>
        </w:trPr>
        <w:tc>
          <w:tcPr>
            <w:tcW w:w="1559" w:type="dxa"/>
            <w:tcBorders>
              <w:top w:val="nil"/>
              <w:left w:val="single" w:sz="8" w:space="0" w:color="auto"/>
              <w:bottom w:val="single" w:sz="4" w:space="0" w:color="auto"/>
              <w:right w:val="single" w:sz="4" w:space="0" w:color="auto"/>
            </w:tcBorders>
            <w:shd w:val="clear" w:color="auto" w:fill="70AD47" w:themeFill="accent6"/>
          </w:tcPr>
          <w:p w14:paraId="3397EDCA" w14:textId="77777777" w:rsidR="00E42CAC" w:rsidRPr="004D51B8" w:rsidRDefault="00E42CAC" w:rsidP="00E42CAC">
            <w:p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 </w:t>
            </w:r>
          </w:p>
        </w:tc>
        <w:tc>
          <w:tcPr>
            <w:tcW w:w="1560" w:type="dxa"/>
            <w:tcBorders>
              <w:top w:val="nil"/>
              <w:left w:val="single" w:sz="8" w:space="0" w:color="auto"/>
              <w:bottom w:val="single" w:sz="4" w:space="0" w:color="auto"/>
              <w:right w:val="single" w:sz="4" w:space="0" w:color="auto"/>
            </w:tcBorders>
            <w:shd w:val="clear" w:color="auto" w:fill="auto"/>
            <w:hideMark/>
          </w:tcPr>
          <w:p w14:paraId="668A3A8B" w14:textId="77777777" w:rsidR="00E42CAC" w:rsidRPr="00E26288"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Staff financial and s</w:t>
            </w:r>
            <w:r w:rsidRPr="00E26288">
              <w:rPr>
                <w:rFonts w:ascii="Calibri" w:hAnsi="Calibri"/>
                <w:bCs/>
                <w:sz w:val="20"/>
                <w:szCs w:val="20"/>
              </w:rPr>
              <w:t xml:space="preserve">ocial wellbeing </w:t>
            </w:r>
          </w:p>
        </w:tc>
        <w:tc>
          <w:tcPr>
            <w:tcW w:w="2072" w:type="dxa"/>
            <w:tcBorders>
              <w:top w:val="nil"/>
              <w:left w:val="nil"/>
              <w:bottom w:val="single" w:sz="4" w:space="0" w:color="auto"/>
              <w:right w:val="single" w:sz="4" w:space="0" w:color="auto"/>
            </w:tcBorders>
            <w:shd w:val="clear" w:color="auto" w:fill="auto"/>
            <w:hideMark/>
          </w:tcPr>
          <w:p w14:paraId="5FF4D05E" w14:textId="77777777" w:rsidR="00E42CAC" w:rsidRPr="00E35835" w:rsidRDefault="00E42CAC" w:rsidP="00E42CAC">
            <w:pPr>
              <w:pStyle w:val="ListParagraph"/>
              <w:numPr>
                <w:ilvl w:val="0"/>
                <w:numId w:val="9"/>
              </w:numPr>
              <w:rPr>
                <w:rFonts w:ascii="Calibri" w:eastAsia="Times New Roman" w:hAnsi="Calibri"/>
                <w:sz w:val="20"/>
                <w:szCs w:val="20"/>
                <w:lang w:eastAsia="en-GB"/>
              </w:rPr>
            </w:pPr>
            <w:r w:rsidRPr="00E35835">
              <w:rPr>
                <w:rFonts w:ascii="Calibri" w:eastAsia="Times New Roman" w:hAnsi="Calibri"/>
                <w:sz w:val="20"/>
                <w:szCs w:val="20"/>
                <w:lang w:eastAsia="en-GB"/>
              </w:rPr>
              <w:t>Review and pr</w:t>
            </w:r>
            <w:r>
              <w:rPr>
                <w:rFonts w:ascii="Calibri" w:eastAsia="Times New Roman" w:hAnsi="Calibri"/>
                <w:sz w:val="20"/>
                <w:szCs w:val="20"/>
                <w:lang w:eastAsia="en-GB"/>
              </w:rPr>
              <w:t>o</w:t>
            </w:r>
            <w:r w:rsidRPr="00E35835">
              <w:rPr>
                <w:rFonts w:ascii="Calibri" w:eastAsia="Times New Roman" w:hAnsi="Calibri"/>
                <w:sz w:val="20"/>
                <w:szCs w:val="20"/>
                <w:lang w:eastAsia="en-GB"/>
              </w:rPr>
              <w:t>mote available resources for financial wellbeing</w:t>
            </w:r>
          </w:p>
          <w:p w14:paraId="4DEA993D" w14:textId="77777777" w:rsidR="00E42CAC" w:rsidRPr="00E35835" w:rsidRDefault="00E42CAC" w:rsidP="00E42CAC">
            <w:pPr>
              <w:rPr>
                <w:rFonts w:ascii="Calibri" w:eastAsia="Times New Roman" w:hAnsi="Calibri"/>
                <w:sz w:val="20"/>
                <w:szCs w:val="20"/>
                <w:lang w:eastAsia="en-GB"/>
              </w:rPr>
            </w:pPr>
          </w:p>
          <w:p w14:paraId="3C059300" w14:textId="77777777" w:rsidR="00E42CAC" w:rsidRDefault="00E42CAC" w:rsidP="00E42CAC">
            <w:pPr>
              <w:rPr>
                <w:rFonts w:ascii="Calibri" w:eastAsia="Times New Roman" w:hAnsi="Calibri"/>
                <w:sz w:val="20"/>
                <w:szCs w:val="20"/>
                <w:lang w:eastAsia="en-GB"/>
              </w:rPr>
            </w:pPr>
          </w:p>
          <w:p w14:paraId="3CE538AC" w14:textId="77777777" w:rsidR="00E42CAC" w:rsidRDefault="00E42CAC" w:rsidP="00E42CAC">
            <w:pPr>
              <w:rPr>
                <w:rFonts w:ascii="Calibri" w:eastAsia="Times New Roman" w:hAnsi="Calibri"/>
                <w:sz w:val="20"/>
                <w:szCs w:val="20"/>
                <w:lang w:eastAsia="en-GB"/>
              </w:rPr>
            </w:pPr>
          </w:p>
          <w:p w14:paraId="40BBF7E0" w14:textId="77777777" w:rsidR="00E42CAC" w:rsidRDefault="00E42CAC" w:rsidP="00E42CAC">
            <w:pPr>
              <w:rPr>
                <w:rFonts w:ascii="Calibri" w:eastAsia="Times New Roman" w:hAnsi="Calibri"/>
                <w:sz w:val="20"/>
                <w:szCs w:val="20"/>
                <w:lang w:eastAsia="en-GB"/>
              </w:rPr>
            </w:pPr>
          </w:p>
          <w:p w14:paraId="06211A9B" w14:textId="77777777" w:rsidR="00E42CAC" w:rsidRPr="00E35835" w:rsidRDefault="00E42CAC" w:rsidP="00E42CAC">
            <w:pPr>
              <w:rPr>
                <w:rFonts w:ascii="Calibri" w:eastAsia="Times New Roman" w:hAnsi="Calibri"/>
                <w:sz w:val="20"/>
                <w:szCs w:val="20"/>
                <w:lang w:eastAsia="en-GB"/>
              </w:rPr>
            </w:pPr>
          </w:p>
          <w:p w14:paraId="3F0651B3" w14:textId="77777777" w:rsidR="00E42CAC" w:rsidRPr="00E35835" w:rsidRDefault="00E42CAC" w:rsidP="00E42CAC">
            <w:pPr>
              <w:rPr>
                <w:rFonts w:ascii="Calibri" w:eastAsia="Times New Roman" w:hAnsi="Calibri"/>
                <w:sz w:val="20"/>
                <w:szCs w:val="20"/>
                <w:lang w:eastAsia="en-GB"/>
              </w:rPr>
            </w:pPr>
          </w:p>
          <w:p w14:paraId="70790C01" w14:textId="77777777" w:rsidR="00E42CAC" w:rsidRPr="00E35835" w:rsidRDefault="00E42CAC" w:rsidP="00E42CAC">
            <w:pPr>
              <w:pStyle w:val="ListParagraph"/>
              <w:numPr>
                <w:ilvl w:val="0"/>
                <w:numId w:val="9"/>
              </w:numPr>
              <w:rPr>
                <w:rFonts w:ascii="Calibri" w:eastAsia="Times New Roman" w:hAnsi="Calibri"/>
                <w:sz w:val="20"/>
                <w:szCs w:val="20"/>
                <w:lang w:eastAsia="en-GB"/>
              </w:rPr>
            </w:pPr>
            <w:r w:rsidRPr="00E35835">
              <w:rPr>
                <w:rFonts w:ascii="Calibri" w:eastAsia="Times New Roman" w:hAnsi="Calibri"/>
                <w:sz w:val="20"/>
                <w:szCs w:val="20"/>
                <w:lang w:eastAsia="en-GB"/>
              </w:rPr>
              <w:t>Provide staff with a fixed space to relax and recuperate</w:t>
            </w:r>
          </w:p>
        </w:tc>
        <w:tc>
          <w:tcPr>
            <w:tcW w:w="2465" w:type="dxa"/>
            <w:tcBorders>
              <w:top w:val="nil"/>
              <w:left w:val="nil"/>
              <w:bottom w:val="single" w:sz="4" w:space="0" w:color="auto"/>
              <w:right w:val="single" w:sz="4" w:space="0" w:color="auto"/>
            </w:tcBorders>
            <w:shd w:val="clear" w:color="auto" w:fill="auto"/>
            <w:hideMark/>
          </w:tcPr>
          <w:p w14:paraId="6ECE633E" w14:textId="77777777" w:rsidR="00E42CAC" w:rsidRDefault="00E42CAC" w:rsidP="00E42CAC">
            <w:pPr>
              <w:pStyle w:val="ListParagraph"/>
              <w:numPr>
                <w:ilvl w:val="0"/>
                <w:numId w:val="9"/>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March 22</w:t>
            </w:r>
          </w:p>
          <w:p w14:paraId="7EC23C7A" w14:textId="77777777" w:rsidR="00E42CAC" w:rsidRDefault="00E42CAC" w:rsidP="00E42CAC">
            <w:pPr>
              <w:rPr>
                <w:rFonts w:ascii="Calibri" w:eastAsia="Times New Roman" w:hAnsi="Calibri"/>
                <w:color w:val="000000"/>
                <w:sz w:val="20"/>
                <w:szCs w:val="20"/>
                <w:lang w:eastAsia="en-GB"/>
              </w:rPr>
            </w:pPr>
          </w:p>
          <w:p w14:paraId="7C97175E" w14:textId="77777777" w:rsidR="00E42CAC" w:rsidRDefault="00E42CAC" w:rsidP="00E42CAC">
            <w:pPr>
              <w:rPr>
                <w:rFonts w:ascii="Calibri" w:eastAsia="Times New Roman" w:hAnsi="Calibri"/>
                <w:color w:val="000000"/>
                <w:sz w:val="20"/>
                <w:szCs w:val="20"/>
                <w:lang w:eastAsia="en-GB"/>
              </w:rPr>
            </w:pPr>
          </w:p>
          <w:p w14:paraId="4B686583" w14:textId="77777777" w:rsidR="00E42CAC" w:rsidRDefault="00E42CAC" w:rsidP="00E42CAC">
            <w:pPr>
              <w:rPr>
                <w:rFonts w:ascii="Calibri" w:eastAsia="Times New Roman" w:hAnsi="Calibri"/>
                <w:color w:val="000000"/>
                <w:sz w:val="20"/>
                <w:szCs w:val="20"/>
                <w:lang w:eastAsia="en-GB"/>
              </w:rPr>
            </w:pPr>
          </w:p>
          <w:p w14:paraId="7F0B2FDF" w14:textId="77777777" w:rsidR="00E42CAC" w:rsidRDefault="00E42CAC" w:rsidP="00E42CAC">
            <w:pPr>
              <w:rPr>
                <w:rFonts w:ascii="Calibri" w:eastAsia="Times New Roman" w:hAnsi="Calibri"/>
                <w:color w:val="000000"/>
                <w:sz w:val="20"/>
                <w:szCs w:val="20"/>
                <w:lang w:eastAsia="en-GB"/>
              </w:rPr>
            </w:pPr>
          </w:p>
          <w:p w14:paraId="6B3883AE" w14:textId="77777777" w:rsidR="00E42CAC" w:rsidRDefault="00E42CAC" w:rsidP="00E42CAC">
            <w:pPr>
              <w:rPr>
                <w:rFonts w:ascii="Calibri" w:eastAsia="Times New Roman" w:hAnsi="Calibri"/>
                <w:color w:val="000000"/>
                <w:sz w:val="20"/>
                <w:szCs w:val="20"/>
                <w:lang w:eastAsia="en-GB"/>
              </w:rPr>
            </w:pPr>
          </w:p>
          <w:p w14:paraId="7220AC35" w14:textId="77777777" w:rsidR="00E42CAC" w:rsidRDefault="00E42CAC" w:rsidP="00E42CAC">
            <w:pPr>
              <w:rPr>
                <w:rFonts w:ascii="Calibri" w:eastAsia="Times New Roman" w:hAnsi="Calibri"/>
                <w:color w:val="000000"/>
                <w:sz w:val="20"/>
                <w:szCs w:val="20"/>
                <w:lang w:eastAsia="en-GB"/>
              </w:rPr>
            </w:pPr>
          </w:p>
          <w:p w14:paraId="6A7B7326" w14:textId="77777777" w:rsidR="00E42CAC" w:rsidRDefault="00E42CAC" w:rsidP="00E42CAC">
            <w:pPr>
              <w:rPr>
                <w:rFonts w:ascii="Calibri" w:eastAsia="Times New Roman" w:hAnsi="Calibri"/>
                <w:color w:val="000000"/>
                <w:sz w:val="20"/>
                <w:szCs w:val="20"/>
                <w:lang w:eastAsia="en-GB"/>
              </w:rPr>
            </w:pPr>
          </w:p>
          <w:p w14:paraId="1CFD696D" w14:textId="77777777" w:rsidR="00E42CAC" w:rsidRDefault="00E42CAC" w:rsidP="00E42CAC">
            <w:pPr>
              <w:rPr>
                <w:rFonts w:ascii="Calibri" w:eastAsia="Times New Roman" w:hAnsi="Calibri"/>
                <w:color w:val="000000"/>
                <w:sz w:val="20"/>
                <w:szCs w:val="20"/>
                <w:lang w:eastAsia="en-GB"/>
              </w:rPr>
            </w:pPr>
          </w:p>
          <w:p w14:paraId="40C22E4C" w14:textId="77777777" w:rsidR="00E42CAC" w:rsidRDefault="00E42CAC" w:rsidP="00E42CAC">
            <w:pPr>
              <w:rPr>
                <w:rFonts w:ascii="Calibri" w:eastAsia="Times New Roman" w:hAnsi="Calibri"/>
                <w:color w:val="000000"/>
                <w:sz w:val="20"/>
                <w:szCs w:val="20"/>
                <w:lang w:eastAsia="en-GB"/>
              </w:rPr>
            </w:pPr>
          </w:p>
          <w:p w14:paraId="7477002F" w14:textId="77777777" w:rsidR="00E42CAC" w:rsidRDefault="00E42CAC" w:rsidP="00E42CAC">
            <w:pPr>
              <w:rPr>
                <w:rFonts w:ascii="Calibri" w:eastAsia="Times New Roman" w:hAnsi="Calibri"/>
                <w:color w:val="000000"/>
                <w:sz w:val="20"/>
                <w:szCs w:val="20"/>
                <w:lang w:eastAsia="en-GB"/>
              </w:rPr>
            </w:pPr>
          </w:p>
          <w:p w14:paraId="144EFE77" w14:textId="77777777" w:rsidR="00E42CAC" w:rsidRPr="00E80247" w:rsidRDefault="00E42CAC" w:rsidP="00E42CAC">
            <w:pPr>
              <w:pStyle w:val="ListParagraph"/>
              <w:numPr>
                <w:ilvl w:val="0"/>
                <w:numId w:val="9"/>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March 21</w:t>
            </w:r>
          </w:p>
        </w:tc>
        <w:tc>
          <w:tcPr>
            <w:tcW w:w="4536" w:type="dxa"/>
            <w:tcBorders>
              <w:top w:val="nil"/>
              <w:left w:val="nil"/>
              <w:bottom w:val="single" w:sz="4" w:space="0" w:color="auto"/>
              <w:right w:val="single" w:sz="4" w:space="0" w:color="auto"/>
            </w:tcBorders>
            <w:shd w:val="clear" w:color="auto" w:fill="auto"/>
            <w:hideMark/>
          </w:tcPr>
          <w:p w14:paraId="508E9F42" w14:textId="77777777" w:rsidR="00854ADC" w:rsidRPr="00854ADC" w:rsidRDefault="00854ADC" w:rsidP="00854ADC">
            <w:pPr>
              <w:pStyle w:val="ListParagraph"/>
              <w:numPr>
                <w:ilvl w:val="0"/>
                <w:numId w:val="9"/>
              </w:numPr>
              <w:rPr>
                <w:rFonts w:ascii="Calibri" w:eastAsia="Times New Roman" w:hAnsi="Calibri"/>
                <w:color w:val="000000"/>
                <w:sz w:val="20"/>
                <w:szCs w:val="20"/>
                <w:lang w:eastAsia="en-GB"/>
              </w:rPr>
            </w:pPr>
            <w:r w:rsidRPr="00854ADC">
              <w:rPr>
                <w:rFonts w:ascii="Calibri" w:eastAsia="Times New Roman" w:hAnsi="Calibri"/>
                <w:color w:val="000000"/>
                <w:sz w:val="20"/>
                <w:szCs w:val="20"/>
                <w:lang w:eastAsia="en-GB"/>
              </w:rPr>
              <w:t>NEW - Range of financial advice and services have been promoted i.e. Money Advice Service, Pensions Advisory Service made available to staff</w:t>
            </w:r>
          </w:p>
          <w:p w14:paraId="36C985F0" w14:textId="29BEA912" w:rsidR="00854ADC" w:rsidRDefault="00854ADC" w:rsidP="00854ADC">
            <w:pPr>
              <w:pStyle w:val="ListParagraph"/>
              <w:ind w:left="360"/>
              <w:rPr>
                <w:rFonts w:ascii="Calibri" w:eastAsia="Times New Roman" w:hAnsi="Calibri"/>
                <w:color w:val="000000"/>
                <w:sz w:val="20"/>
                <w:szCs w:val="20"/>
                <w:lang w:eastAsia="en-GB"/>
              </w:rPr>
            </w:pPr>
          </w:p>
          <w:p w14:paraId="1268E432" w14:textId="5D06FEAC" w:rsidR="00854ADC" w:rsidRDefault="00854ADC" w:rsidP="00854ADC">
            <w:pPr>
              <w:pStyle w:val="ListParagraph"/>
              <w:ind w:left="360"/>
              <w:rPr>
                <w:rFonts w:ascii="Calibri" w:eastAsia="Times New Roman" w:hAnsi="Calibri"/>
                <w:color w:val="000000"/>
                <w:sz w:val="20"/>
                <w:szCs w:val="20"/>
                <w:lang w:eastAsia="en-GB"/>
              </w:rPr>
            </w:pPr>
          </w:p>
          <w:p w14:paraId="7064E246" w14:textId="694996CE" w:rsidR="00854ADC" w:rsidRDefault="00854ADC" w:rsidP="00854ADC">
            <w:pPr>
              <w:pStyle w:val="ListParagraph"/>
              <w:ind w:left="360"/>
              <w:rPr>
                <w:rFonts w:ascii="Calibri" w:eastAsia="Times New Roman" w:hAnsi="Calibri"/>
                <w:color w:val="000000"/>
                <w:sz w:val="20"/>
                <w:szCs w:val="20"/>
                <w:lang w:eastAsia="en-GB"/>
              </w:rPr>
            </w:pPr>
          </w:p>
          <w:p w14:paraId="472B54F2" w14:textId="6466A845" w:rsidR="00854ADC" w:rsidRDefault="00854ADC" w:rsidP="00854ADC">
            <w:pPr>
              <w:pStyle w:val="ListParagraph"/>
              <w:ind w:left="360"/>
              <w:rPr>
                <w:rFonts w:ascii="Calibri" w:eastAsia="Times New Roman" w:hAnsi="Calibri"/>
                <w:color w:val="000000"/>
                <w:sz w:val="20"/>
                <w:szCs w:val="20"/>
                <w:lang w:eastAsia="en-GB"/>
              </w:rPr>
            </w:pPr>
          </w:p>
          <w:p w14:paraId="51524F88" w14:textId="5DC206E5" w:rsidR="00854ADC" w:rsidRDefault="00854ADC" w:rsidP="00854ADC">
            <w:pPr>
              <w:pStyle w:val="ListParagraph"/>
              <w:ind w:left="360"/>
              <w:rPr>
                <w:rFonts w:ascii="Calibri" w:eastAsia="Times New Roman" w:hAnsi="Calibri"/>
                <w:color w:val="000000"/>
                <w:sz w:val="20"/>
                <w:szCs w:val="20"/>
                <w:lang w:eastAsia="en-GB"/>
              </w:rPr>
            </w:pPr>
          </w:p>
          <w:p w14:paraId="778F6E02" w14:textId="77777777" w:rsidR="00854ADC" w:rsidRPr="00854ADC" w:rsidRDefault="00854ADC" w:rsidP="00854ADC">
            <w:pPr>
              <w:pStyle w:val="ListParagraph"/>
              <w:ind w:left="360"/>
              <w:rPr>
                <w:rFonts w:ascii="Calibri" w:eastAsia="Times New Roman" w:hAnsi="Calibri"/>
                <w:color w:val="000000"/>
                <w:sz w:val="20"/>
                <w:szCs w:val="20"/>
                <w:lang w:eastAsia="en-GB"/>
              </w:rPr>
            </w:pPr>
          </w:p>
          <w:p w14:paraId="47281751" w14:textId="1D948C6F" w:rsidR="00E42CAC" w:rsidRPr="00854ADC" w:rsidRDefault="00854ADC" w:rsidP="00A51454">
            <w:pPr>
              <w:pStyle w:val="ListParagraph"/>
              <w:numPr>
                <w:ilvl w:val="0"/>
                <w:numId w:val="9"/>
              </w:numPr>
              <w:rPr>
                <w:rFonts w:ascii="Calibri" w:eastAsia="Times New Roman" w:hAnsi="Calibri"/>
                <w:color w:val="000000"/>
                <w:sz w:val="20"/>
                <w:szCs w:val="20"/>
                <w:lang w:eastAsia="en-GB"/>
              </w:rPr>
            </w:pPr>
            <w:r w:rsidRPr="00854ADC">
              <w:rPr>
                <w:rFonts w:ascii="Calibri" w:eastAsia="Times New Roman" w:hAnsi="Calibri"/>
                <w:color w:val="000000"/>
                <w:sz w:val="20"/>
                <w:szCs w:val="20"/>
                <w:lang w:eastAsia="en-GB"/>
              </w:rPr>
              <w:t xml:space="preserve">Range of temporary </w:t>
            </w:r>
            <w:proofErr w:type="gramStart"/>
            <w:r w:rsidRPr="00854ADC">
              <w:rPr>
                <w:rFonts w:ascii="Calibri" w:eastAsia="Times New Roman" w:hAnsi="Calibri"/>
                <w:color w:val="000000"/>
                <w:sz w:val="20"/>
                <w:szCs w:val="20"/>
                <w:lang w:eastAsia="en-GB"/>
              </w:rPr>
              <w:t>arrangement</w:t>
            </w:r>
            <w:r>
              <w:rPr>
                <w:rFonts w:ascii="Calibri" w:eastAsia="Times New Roman" w:hAnsi="Calibri"/>
                <w:color w:val="000000"/>
                <w:sz w:val="20"/>
                <w:szCs w:val="20"/>
                <w:lang w:eastAsia="en-GB"/>
              </w:rPr>
              <w:t>s</w:t>
            </w:r>
            <w:r w:rsidRPr="00854ADC">
              <w:rPr>
                <w:rFonts w:ascii="Calibri" w:eastAsia="Times New Roman" w:hAnsi="Calibri"/>
                <w:color w:val="000000"/>
                <w:sz w:val="20"/>
                <w:szCs w:val="20"/>
                <w:lang w:eastAsia="en-GB"/>
              </w:rPr>
              <w:t xml:space="preserve">  have</w:t>
            </w:r>
            <w:proofErr w:type="gramEnd"/>
            <w:r w:rsidRPr="00854ADC">
              <w:rPr>
                <w:rFonts w:ascii="Calibri" w:eastAsia="Times New Roman" w:hAnsi="Calibri"/>
                <w:color w:val="000000"/>
                <w:sz w:val="20"/>
                <w:szCs w:val="20"/>
                <w:lang w:eastAsia="en-GB"/>
              </w:rPr>
              <w:t xml:space="preserve"> been in place. Group established to identify more </w:t>
            </w:r>
            <w:proofErr w:type="spellStart"/>
            <w:r w:rsidRPr="00854ADC">
              <w:rPr>
                <w:rFonts w:ascii="Calibri" w:eastAsia="Times New Roman" w:hAnsi="Calibri"/>
                <w:color w:val="000000"/>
                <w:sz w:val="20"/>
                <w:szCs w:val="20"/>
                <w:lang w:eastAsia="en-GB"/>
              </w:rPr>
              <w:t>permament</w:t>
            </w:r>
            <w:proofErr w:type="spellEnd"/>
            <w:r w:rsidRPr="00854ADC">
              <w:rPr>
                <w:rFonts w:ascii="Calibri" w:eastAsia="Times New Roman" w:hAnsi="Calibri"/>
                <w:color w:val="000000"/>
                <w:sz w:val="20"/>
                <w:szCs w:val="20"/>
                <w:lang w:eastAsia="en-GB"/>
              </w:rPr>
              <w:t xml:space="preserve"> space requirements </w:t>
            </w:r>
          </w:p>
          <w:p w14:paraId="68135950" w14:textId="77777777" w:rsidR="00E42CAC" w:rsidRDefault="00E42CAC" w:rsidP="00E42CAC">
            <w:pPr>
              <w:rPr>
                <w:rFonts w:ascii="Calibri" w:eastAsia="Times New Roman" w:hAnsi="Calibri"/>
                <w:color w:val="000000"/>
                <w:sz w:val="20"/>
                <w:szCs w:val="20"/>
                <w:lang w:eastAsia="en-GB"/>
              </w:rPr>
            </w:pPr>
          </w:p>
          <w:p w14:paraId="49563890" w14:textId="77777777" w:rsidR="00E42CAC" w:rsidRDefault="00E42CAC" w:rsidP="00E42CAC">
            <w:pPr>
              <w:rPr>
                <w:rFonts w:ascii="Calibri" w:eastAsia="Times New Roman" w:hAnsi="Calibri"/>
                <w:color w:val="000000"/>
                <w:sz w:val="20"/>
                <w:szCs w:val="20"/>
                <w:lang w:eastAsia="en-GB"/>
              </w:rPr>
            </w:pPr>
          </w:p>
          <w:p w14:paraId="0BC4D8BD" w14:textId="77777777" w:rsidR="00E42CAC" w:rsidRDefault="00E42CAC" w:rsidP="00E42CAC">
            <w:pPr>
              <w:rPr>
                <w:rFonts w:ascii="Calibri" w:eastAsia="Times New Roman" w:hAnsi="Calibri"/>
                <w:color w:val="000000"/>
                <w:sz w:val="20"/>
                <w:szCs w:val="20"/>
                <w:lang w:eastAsia="en-GB"/>
              </w:rPr>
            </w:pPr>
          </w:p>
          <w:p w14:paraId="19BB77C5" w14:textId="77777777" w:rsidR="00E42CAC" w:rsidRDefault="00E42CAC" w:rsidP="00E42CAC">
            <w:pPr>
              <w:rPr>
                <w:rFonts w:ascii="Calibri" w:eastAsia="Times New Roman" w:hAnsi="Calibri"/>
                <w:color w:val="000000"/>
                <w:sz w:val="20"/>
                <w:szCs w:val="20"/>
                <w:lang w:eastAsia="en-GB"/>
              </w:rPr>
            </w:pPr>
          </w:p>
          <w:p w14:paraId="47EE8161" w14:textId="77777777" w:rsidR="00E42CAC" w:rsidRDefault="00E42CAC" w:rsidP="00E42CAC">
            <w:pPr>
              <w:rPr>
                <w:rFonts w:ascii="Calibri" w:eastAsia="Times New Roman" w:hAnsi="Calibri"/>
                <w:color w:val="000000"/>
                <w:sz w:val="20"/>
                <w:szCs w:val="20"/>
                <w:lang w:eastAsia="en-GB"/>
              </w:rPr>
            </w:pPr>
          </w:p>
          <w:p w14:paraId="23E644A6" w14:textId="77777777" w:rsidR="00E42CAC" w:rsidRDefault="00E42CAC" w:rsidP="00E42CAC">
            <w:pPr>
              <w:rPr>
                <w:rFonts w:ascii="Calibri" w:eastAsia="Times New Roman" w:hAnsi="Calibri"/>
                <w:color w:val="000000"/>
                <w:sz w:val="20"/>
                <w:szCs w:val="20"/>
                <w:lang w:eastAsia="en-GB"/>
              </w:rPr>
            </w:pPr>
          </w:p>
          <w:p w14:paraId="7C9EDBE7" w14:textId="4486FA4F" w:rsidR="00E42CAC" w:rsidRPr="00854ADC" w:rsidRDefault="00E42CAC" w:rsidP="00854ADC">
            <w:pPr>
              <w:rPr>
                <w:rFonts w:ascii="Calibri" w:eastAsia="Times New Roman" w:hAnsi="Calibri"/>
                <w:color w:val="000000"/>
                <w:sz w:val="20"/>
                <w:szCs w:val="20"/>
                <w:lang w:eastAsia="en-GB"/>
              </w:rPr>
            </w:pPr>
          </w:p>
        </w:tc>
        <w:tc>
          <w:tcPr>
            <w:tcW w:w="1360" w:type="dxa"/>
            <w:tcBorders>
              <w:top w:val="single" w:sz="4" w:space="0" w:color="auto"/>
              <w:left w:val="single" w:sz="4" w:space="0" w:color="auto"/>
              <w:bottom w:val="single" w:sz="4" w:space="0" w:color="auto"/>
              <w:right w:val="single" w:sz="4" w:space="0" w:color="auto"/>
            </w:tcBorders>
          </w:tcPr>
          <w:p w14:paraId="7567385B" w14:textId="77777777" w:rsidR="00E42CAC" w:rsidRPr="004D51B8"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3E9FC9D" w14:textId="77777777" w:rsidR="00E42CAC" w:rsidRDefault="00E42CAC" w:rsidP="00E42CAC">
            <w:pPr>
              <w:rPr>
                <w:rFonts w:ascii="Calibri" w:eastAsia="Calibri" w:hAnsi="Calibri"/>
                <w:sz w:val="20"/>
                <w:szCs w:val="20"/>
              </w:rPr>
            </w:pPr>
            <w:r>
              <w:rPr>
                <w:rFonts w:ascii="Calibri" w:eastAsia="Calibri" w:hAnsi="Calibri"/>
                <w:sz w:val="20"/>
                <w:szCs w:val="20"/>
              </w:rPr>
              <w:t>Some e</w:t>
            </w:r>
            <w:r w:rsidRPr="005C184C">
              <w:rPr>
                <w:rFonts w:ascii="Calibri" w:eastAsia="Calibri" w:hAnsi="Calibri"/>
                <w:sz w:val="20"/>
                <w:szCs w:val="20"/>
              </w:rPr>
              <w:t>xternal support organisations</w:t>
            </w:r>
            <w:r>
              <w:rPr>
                <w:rFonts w:ascii="Calibri" w:eastAsia="Calibri" w:hAnsi="Calibri"/>
                <w:sz w:val="20"/>
                <w:szCs w:val="20"/>
              </w:rPr>
              <w:t xml:space="preserve"> operating amended service </w:t>
            </w:r>
          </w:p>
          <w:p w14:paraId="128CC8C3" w14:textId="77777777" w:rsidR="00E42CAC" w:rsidRDefault="00E42CAC" w:rsidP="00E42CAC">
            <w:pPr>
              <w:rPr>
                <w:rFonts w:ascii="Calibri" w:eastAsia="Calibri" w:hAnsi="Calibri"/>
                <w:sz w:val="20"/>
                <w:szCs w:val="20"/>
              </w:rPr>
            </w:pPr>
          </w:p>
          <w:p w14:paraId="3DFE9D62" w14:textId="77777777" w:rsidR="00E42CAC" w:rsidRDefault="00E42CAC" w:rsidP="00E42CAC">
            <w:pPr>
              <w:rPr>
                <w:rFonts w:ascii="Calibri" w:eastAsia="Calibri" w:hAnsi="Calibri"/>
                <w:sz w:val="20"/>
                <w:szCs w:val="20"/>
              </w:rPr>
            </w:pPr>
          </w:p>
          <w:p w14:paraId="6BE88972" w14:textId="77777777" w:rsidR="00E42CAC" w:rsidRDefault="00E42CAC" w:rsidP="00E42CAC">
            <w:pPr>
              <w:rPr>
                <w:rFonts w:ascii="Calibri" w:eastAsia="Calibri" w:hAnsi="Calibri"/>
                <w:sz w:val="20"/>
                <w:szCs w:val="20"/>
              </w:rPr>
            </w:pPr>
          </w:p>
          <w:p w14:paraId="52EDDA3E" w14:textId="77777777" w:rsidR="00E42CAC" w:rsidRDefault="00E42CAC" w:rsidP="00E42CAC">
            <w:pPr>
              <w:rPr>
                <w:rFonts w:ascii="Calibri" w:eastAsia="Calibri" w:hAnsi="Calibri"/>
                <w:sz w:val="20"/>
                <w:szCs w:val="20"/>
              </w:rPr>
            </w:pPr>
          </w:p>
          <w:p w14:paraId="09DA51DF" w14:textId="77777777" w:rsidR="00E42CAC" w:rsidRDefault="00E42CAC" w:rsidP="00E42CAC">
            <w:pPr>
              <w:rPr>
                <w:rFonts w:ascii="Calibri" w:eastAsia="Calibri" w:hAnsi="Calibri"/>
                <w:sz w:val="20"/>
                <w:szCs w:val="20"/>
              </w:rPr>
            </w:pPr>
          </w:p>
          <w:p w14:paraId="17838738" w14:textId="77777777" w:rsidR="00E42CAC" w:rsidRPr="005C184C" w:rsidRDefault="00E42CAC" w:rsidP="00E42CAC">
            <w:pPr>
              <w:rPr>
                <w:rFonts w:ascii="Calibri" w:eastAsia="Times New Roman" w:hAnsi="Calibri"/>
                <w:color w:val="000000"/>
                <w:sz w:val="20"/>
                <w:szCs w:val="20"/>
                <w:lang w:eastAsia="en-GB"/>
              </w:rPr>
            </w:pPr>
            <w:r w:rsidRPr="00854ADC">
              <w:rPr>
                <w:rFonts w:ascii="Calibri" w:eastAsia="Calibri" w:hAnsi="Calibri"/>
                <w:sz w:val="20"/>
                <w:szCs w:val="20"/>
              </w:rPr>
              <w:t>Meeting expectations of what a rest space should contain</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BE73375" w14:textId="77777777" w:rsidR="00E42CAC" w:rsidRDefault="00E42CAC" w:rsidP="00E42CAC">
            <w:p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Progress against actions monitored bi-monthly by the NHS GJ Staff Govern</w:t>
            </w:r>
            <w:r>
              <w:rPr>
                <w:rFonts w:ascii="Calibri" w:eastAsia="Times New Roman" w:hAnsi="Calibri"/>
                <w:color w:val="000000"/>
                <w:sz w:val="20"/>
                <w:szCs w:val="20"/>
                <w:lang w:eastAsia="en-GB"/>
              </w:rPr>
              <w:t>an</w:t>
            </w:r>
            <w:r w:rsidRPr="004D51B8">
              <w:rPr>
                <w:rFonts w:ascii="Calibri" w:eastAsia="Times New Roman" w:hAnsi="Calibri"/>
                <w:color w:val="000000"/>
                <w:sz w:val="20"/>
                <w:szCs w:val="20"/>
                <w:lang w:eastAsia="en-GB"/>
              </w:rPr>
              <w:t>ce Group.</w:t>
            </w:r>
          </w:p>
          <w:p w14:paraId="5FADC740" w14:textId="77777777" w:rsidR="00E42CAC" w:rsidRDefault="00E42CAC" w:rsidP="00E42CAC">
            <w:pPr>
              <w:rPr>
                <w:rFonts w:ascii="Calibri" w:eastAsia="Times New Roman" w:hAnsi="Calibri"/>
                <w:color w:val="000000"/>
                <w:sz w:val="20"/>
                <w:szCs w:val="20"/>
                <w:lang w:eastAsia="en-GB"/>
              </w:rPr>
            </w:pPr>
          </w:p>
          <w:p w14:paraId="28C1C17C" w14:textId="77777777" w:rsidR="00E42CAC" w:rsidRDefault="00E42CAC" w:rsidP="00E42CAC">
            <w:p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Progress against actions monitored bi-monthly by the NHS GJ Staff Govern</w:t>
            </w:r>
            <w:r>
              <w:rPr>
                <w:rFonts w:ascii="Calibri" w:eastAsia="Times New Roman" w:hAnsi="Calibri"/>
                <w:color w:val="000000"/>
                <w:sz w:val="20"/>
                <w:szCs w:val="20"/>
                <w:lang w:eastAsia="en-GB"/>
              </w:rPr>
              <w:t>an</w:t>
            </w:r>
            <w:r w:rsidRPr="004D51B8">
              <w:rPr>
                <w:rFonts w:ascii="Calibri" w:eastAsia="Times New Roman" w:hAnsi="Calibri"/>
                <w:color w:val="000000"/>
                <w:sz w:val="20"/>
                <w:szCs w:val="20"/>
                <w:lang w:eastAsia="en-GB"/>
              </w:rPr>
              <w:t>ce Group.</w:t>
            </w:r>
          </w:p>
          <w:p w14:paraId="2C2886B8" w14:textId="77777777" w:rsidR="00E42CAC" w:rsidRDefault="00E42CAC" w:rsidP="00E42CAC">
            <w:pPr>
              <w:rPr>
                <w:rFonts w:ascii="Calibri" w:eastAsia="Times New Roman" w:hAnsi="Calibri"/>
                <w:color w:val="000000"/>
                <w:sz w:val="20"/>
                <w:szCs w:val="20"/>
                <w:lang w:eastAsia="en-GB"/>
              </w:rPr>
            </w:pPr>
          </w:p>
          <w:p w14:paraId="29C4FE10" w14:textId="77777777" w:rsidR="00E42CAC" w:rsidRDefault="00E42CAC" w:rsidP="00E42CAC">
            <w:pPr>
              <w:rPr>
                <w:rFonts w:ascii="Calibri" w:eastAsia="Times New Roman" w:hAnsi="Calibri"/>
                <w:color w:val="000000"/>
                <w:sz w:val="20"/>
                <w:szCs w:val="20"/>
                <w:lang w:eastAsia="en-GB"/>
              </w:rPr>
            </w:pPr>
          </w:p>
          <w:p w14:paraId="05536EA7" w14:textId="77777777" w:rsidR="00E42CAC" w:rsidRDefault="00E42CAC" w:rsidP="00E42CAC">
            <w:pPr>
              <w:rPr>
                <w:rFonts w:ascii="Calibri" w:eastAsia="Times New Roman" w:hAnsi="Calibri"/>
                <w:color w:val="000000"/>
                <w:sz w:val="20"/>
                <w:szCs w:val="20"/>
                <w:lang w:eastAsia="en-GB"/>
              </w:rPr>
            </w:pPr>
            <w:r w:rsidRPr="00854ADC">
              <w:rPr>
                <w:rFonts w:ascii="Calibri" w:eastAsia="Times New Roman" w:hAnsi="Calibri"/>
                <w:color w:val="000000"/>
                <w:sz w:val="20"/>
                <w:szCs w:val="20"/>
                <w:lang w:eastAsia="en-GB"/>
              </w:rPr>
              <w:t>Progress against actions monitored bi-monthly by the NHS GJ Staff Governance Group</w:t>
            </w:r>
          </w:p>
          <w:p w14:paraId="6CC8B10A" w14:textId="77777777" w:rsidR="00E42CAC" w:rsidRPr="004D51B8" w:rsidRDefault="00E42CAC" w:rsidP="00E42CAC">
            <w:pPr>
              <w:rPr>
                <w:rFonts w:ascii="Calibri" w:eastAsia="Times New Roman" w:hAnsi="Calibri"/>
                <w:color w:val="000000"/>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6A3CCB8F" w14:textId="77777777" w:rsidR="00E42CAC" w:rsidRDefault="00E42CAC" w:rsidP="00E42CAC">
            <w:pPr>
              <w:rPr>
                <w:rFonts w:ascii="Calibri" w:eastAsia="Times New Roman" w:hAnsi="Calibri"/>
                <w:color w:val="000000"/>
                <w:sz w:val="20"/>
                <w:szCs w:val="20"/>
                <w:lang w:eastAsia="en-GB"/>
              </w:rPr>
            </w:pPr>
            <w:r w:rsidRPr="00E80247">
              <w:rPr>
                <w:rFonts w:ascii="Calibri" w:eastAsia="Times New Roman" w:hAnsi="Calibri"/>
                <w:color w:val="000000"/>
                <w:sz w:val="20"/>
                <w:szCs w:val="20"/>
                <w:lang w:eastAsia="en-GB"/>
              </w:rPr>
              <w:t>Staff will understand how to manage their finances better and encouraged / supported to spend time looking at their financial wellbeing.</w:t>
            </w:r>
          </w:p>
          <w:p w14:paraId="395A21C3" w14:textId="77777777" w:rsidR="00E42CAC" w:rsidRDefault="00E42CAC" w:rsidP="00E42CAC">
            <w:pPr>
              <w:rPr>
                <w:rFonts w:ascii="Calibri" w:eastAsia="Times New Roman" w:hAnsi="Calibri"/>
                <w:color w:val="000000"/>
                <w:sz w:val="20"/>
                <w:szCs w:val="20"/>
                <w:lang w:eastAsia="en-GB"/>
              </w:rPr>
            </w:pPr>
          </w:p>
          <w:p w14:paraId="51CE167F" w14:textId="77777777" w:rsidR="00E42CAC" w:rsidRDefault="00E42CAC" w:rsidP="00E42CAC">
            <w:pPr>
              <w:rPr>
                <w:rFonts w:ascii="Calibri" w:eastAsia="Times New Roman" w:hAnsi="Calibri"/>
                <w:color w:val="000000"/>
                <w:sz w:val="20"/>
                <w:szCs w:val="20"/>
                <w:lang w:eastAsia="en-GB"/>
              </w:rPr>
            </w:pPr>
          </w:p>
          <w:p w14:paraId="6A41EC1D" w14:textId="77777777" w:rsidR="00E42CAC" w:rsidRDefault="00E42CAC" w:rsidP="00E42CAC">
            <w:pPr>
              <w:rPr>
                <w:rFonts w:ascii="Calibri" w:eastAsia="Times New Roman" w:hAnsi="Calibri"/>
                <w:color w:val="000000"/>
                <w:sz w:val="20"/>
                <w:szCs w:val="20"/>
                <w:lang w:eastAsia="en-GB"/>
              </w:rPr>
            </w:pPr>
          </w:p>
          <w:p w14:paraId="7E0BF68A" w14:textId="77777777" w:rsidR="00E42CAC" w:rsidRDefault="00E42CAC" w:rsidP="00E42CAC">
            <w:pPr>
              <w:rPr>
                <w:rFonts w:ascii="Calibri" w:eastAsia="Times New Roman" w:hAnsi="Calibri"/>
                <w:color w:val="000000"/>
                <w:sz w:val="20"/>
                <w:szCs w:val="20"/>
                <w:lang w:eastAsia="en-GB"/>
              </w:rPr>
            </w:pPr>
          </w:p>
          <w:p w14:paraId="2BFDFC74" w14:textId="77777777" w:rsidR="00E42CAC" w:rsidRPr="00EE7159" w:rsidRDefault="00E42CAC" w:rsidP="00E42CAC">
            <w:pPr>
              <w:rPr>
                <w:rFonts w:ascii="Calibri" w:eastAsia="Times New Roman" w:hAnsi="Calibri"/>
                <w:color w:val="000000"/>
                <w:sz w:val="20"/>
                <w:szCs w:val="20"/>
                <w:lang w:eastAsia="en-GB"/>
              </w:rPr>
            </w:pPr>
            <w:r w:rsidRPr="00FA411A">
              <w:rPr>
                <w:rFonts w:ascii="Calibri" w:eastAsia="Times New Roman" w:hAnsi="Calibri"/>
                <w:color w:val="000000"/>
                <w:sz w:val="20"/>
                <w:szCs w:val="20"/>
                <w:lang w:eastAsia="en-GB"/>
              </w:rPr>
              <w:t>Staff will have access to a suitable rest space and have access to additional resources which support their wellbeing.</w:t>
            </w:r>
          </w:p>
        </w:tc>
        <w:tc>
          <w:tcPr>
            <w:tcW w:w="4053" w:type="dxa"/>
            <w:tcBorders>
              <w:top w:val="nil"/>
              <w:left w:val="nil"/>
              <w:bottom w:val="single" w:sz="4" w:space="0" w:color="auto"/>
              <w:right w:val="single" w:sz="8" w:space="0" w:color="000000" w:themeColor="text1"/>
            </w:tcBorders>
            <w:shd w:val="clear" w:color="auto" w:fill="auto"/>
            <w:hideMark/>
          </w:tcPr>
          <w:p w14:paraId="49CAAC68" w14:textId="77777777" w:rsidR="00E42CAC" w:rsidRPr="00EE7159" w:rsidRDefault="00E42CAC" w:rsidP="00E42CAC">
            <w:pPr>
              <w:rPr>
                <w:rFonts w:ascii="Calibri" w:eastAsia="Times New Roman" w:hAnsi="Calibri"/>
                <w:color w:val="000000"/>
                <w:sz w:val="20"/>
                <w:szCs w:val="20"/>
                <w:lang w:eastAsia="en-GB"/>
              </w:rPr>
            </w:pPr>
            <w:r w:rsidRPr="00B2266F">
              <w:rPr>
                <w:rFonts w:ascii="Calibri" w:eastAsia="Times New Roman" w:hAnsi="Calibri"/>
                <w:color w:val="000000"/>
                <w:sz w:val="20"/>
                <w:szCs w:val="20"/>
                <w:lang w:eastAsia="en-GB"/>
              </w:rPr>
              <w:t>NHS Golden Jubilee Health and Wellbeing Strategy</w:t>
            </w:r>
          </w:p>
        </w:tc>
      </w:tr>
      <w:tr w:rsidR="00E42CAC" w:rsidRPr="00EE7159" w14:paraId="09BC7294" w14:textId="77777777" w:rsidTr="00854ADC">
        <w:trPr>
          <w:trHeight w:val="1134"/>
        </w:trPr>
        <w:tc>
          <w:tcPr>
            <w:tcW w:w="1559" w:type="dxa"/>
            <w:tcBorders>
              <w:top w:val="nil"/>
              <w:left w:val="single" w:sz="8" w:space="0" w:color="auto"/>
              <w:bottom w:val="single" w:sz="4" w:space="0" w:color="auto"/>
              <w:right w:val="single" w:sz="4" w:space="0" w:color="auto"/>
            </w:tcBorders>
            <w:shd w:val="clear" w:color="auto" w:fill="70AD47" w:themeFill="accent6"/>
          </w:tcPr>
          <w:p w14:paraId="11BCA830" w14:textId="77777777" w:rsidR="00E42CAC" w:rsidRPr="00EE7159" w:rsidRDefault="00E42CAC" w:rsidP="00E42CAC">
            <w:pPr>
              <w:rPr>
                <w:rFonts w:ascii="Calibri" w:eastAsia="Times New Roman" w:hAnsi="Calibri"/>
                <w:color w:val="FF0000"/>
                <w:sz w:val="20"/>
                <w:szCs w:val="20"/>
                <w:lang w:eastAsia="en-GB"/>
              </w:rPr>
            </w:pPr>
            <w:r w:rsidRPr="00EE7159">
              <w:rPr>
                <w:rFonts w:ascii="Calibri" w:eastAsia="Times New Roman" w:hAnsi="Calibri"/>
                <w:color w:val="000000"/>
                <w:sz w:val="20"/>
                <w:szCs w:val="20"/>
                <w:lang w:eastAsia="en-GB"/>
              </w:rPr>
              <w:t> </w:t>
            </w:r>
          </w:p>
        </w:tc>
        <w:tc>
          <w:tcPr>
            <w:tcW w:w="1560" w:type="dxa"/>
            <w:tcBorders>
              <w:top w:val="nil"/>
              <w:left w:val="single" w:sz="8" w:space="0" w:color="auto"/>
              <w:bottom w:val="single" w:sz="4" w:space="0" w:color="auto"/>
              <w:right w:val="single" w:sz="4" w:space="0" w:color="auto"/>
            </w:tcBorders>
            <w:shd w:val="clear" w:color="auto" w:fill="auto"/>
            <w:hideMark/>
          </w:tcPr>
          <w:p w14:paraId="0D8CF0F6" w14:textId="77777777" w:rsidR="00E42CAC" w:rsidRPr="00FA411A" w:rsidRDefault="00E42CAC" w:rsidP="00E42CAC">
            <w:pPr>
              <w:rPr>
                <w:rFonts w:ascii="Calibri" w:eastAsia="Times New Roman" w:hAnsi="Calibri"/>
                <w:color w:val="FF0000"/>
                <w:sz w:val="20"/>
                <w:szCs w:val="20"/>
                <w:lang w:eastAsia="en-GB"/>
              </w:rPr>
            </w:pPr>
            <w:r w:rsidRPr="00FA411A">
              <w:rPr>
                <w:rFonts w:ascii="Calibri" w:eastAsia="Times New Roman" w:hAnsi="Calibri"/>
                <w:sz w:val="20"/>
                <w:szCs w:val="20"/>
                <w:lang w:eastAsia="en-GB"/>
              </w:rPr>
              <w:t>C</w:t>
            </w:r>
            <w:r w:rsidRPr="00FA411A">
              <w:rPr>
                <w:rFonts w:ascii="Calibri" w:hAnsi="Calibri"/>
                <w:bCs/>
                <w:sz w:val="20"/>
                <w:szCs w:val="20"/>
              </w:rPr>
              <w:t>reat</w:t>
            </w:r>
            <w:r>
              <w:rPr>
                <w:rFonts w:ascii="Calibri" w:hAnsi="Calibri"/>
                <w:bCs/>
                <w:sz w:val="20"/>
                <w:szCs w:val="20"/>
              </w:rPr>
              <w:t xml:space="preserve">ing </w:t>
            </w:r>
            <w:r w:rsidRPr="00FA411A">
              <w:rPr>
                <w:rFonts w:ascii="Calibri" w:hAnsi="Calibri"/>
                <w:bCs/>
                <w:sz w:val="20"/>
                <w:szCs w:val="20"/>
              </w:rPr>
              <w:t>the right conditions across the organisation for good health and wellbeing</w:t>
            </w:r>
          </w:p>
        </w:tc>
        <w:tc>
          <w:tcPr>
            <w:tcW w:w="2072" w:type="dxa"/>
            <w:tcBorders>
              <w:top w:val="nil"/>
              <w:left w:val="nil"/>
              <w:bottom w:val="single" w:sz="4" w:space="0" w:color="auto"/>
              <w:right w:val="single" w:sz="4" w:space="0" w:color="auto"/>
            </w:tcBorders>
            <w:shd w:val="clear" w:color="auto" w:fill="auto"/>
            <w:hideMark/>
          </w:tcPr>
          <w:p w14:paraId="633C44C0" w14:textId="77777777" w:rsidR="00E42CAC" w:rsidRDefault="00E42CAC" w:rsidP="00E42CAC">
            <w:pPr>
              <w:pStyle w:val="ListParagraph"/>
              <w:numPr>
                <w:ilvl w:val="0"/>
                <w:numId w:val="10"/>
              </w:numPr>
              <w:rPr>
                <w:rFonts w:ascii="Calibri" w:eastAsia="Times New Roman" w:hAnsi="Calibri"/>
                <w:sz w:val="20"/>
                <w:szCs w:val="20"/>
                <w:lang w:eastAsia="en-GB"/>
              </w:rPr>
            </w:pPr>
            <w:r w:rsidRPr="00E35835">
              <w:rPr>
                <w:rFonts w:ascii="Calibri" w:eastAsia="Times New Roman" w:hAnsi="Calibri"/>
                <w:sz w:val="20"/>
                <w:szCs w:val="20"/>
                <w:lang w:eastAsia="en-GB"/>
              </w:rPr>
              <w:t xml:space="preserve">Continue to participate in national </w:t>
            </w:r>
            <w:proofErr w:type="spellStart"/>
            <w:r w:rsidRPr="00E35835">
              <w:rPr>
                <w:rFonts w:ascii="Calibri" w:eastAsia="Times New Roman" w:hAnsi="Calibri"/>
                <w:sz w:val="20"/>
                <w:szCs w:val="20"/>
                <w:lang w:eastAsia="en-GB"/>
              </w:rPr>
              <w:t>iMatter</w:t>
            </w:r>
            <w:proofErr w:type="spellEnd"/>
            <w:r w:rsidRPr="00E35835">
              <w:rPr>
                <w:rFonts w:ascii="Calibri" w:eastAsia="Times New Roman" w:hAnsi="Calibri"/>
                <w:sz w:val="20"/>
                <w:szCs w:val="20"/>
                <w:lang w:eastAsia="en-GB"/>
              </w:rPr>
              <w:t xml:space="preserve"> (2021) to identity and support improvements for staff experience at team and board level</w:t>
            </w:r>
          </w:p>
          <w:p w14:paraId="7304D7B1" w14:textId="49B00269" w:rsidR="00854ADC" w:rsidRPr="00E35835" w:rsidRDefault="00854ADC" w:rsidP="00854ADC">
            <w:pPr>
              <w:pStyle w:val="ListParagraph"/>
              <w:numPr>
                <w:ilvl w:val="0"/>
                <w:numId w:val="10"/>
              </w:numPr>
              <w:rPr>
                <w:rFonts w:ascii="Calibri" w:eastAsia="Times New Roman" w:hAnsi="Calibri"/>
                <w:sz w:val="20"/>
                <w:szCs w:val="20"/>
                <w:lang w:eastAsia="en-GB"/>
              </w:rPr>
            </w:pPr>
            <w:r w:rsidRPr="00854ADC">
              <w:rPr>
                <w:rFonts w:ascii="Calibri" w:eastAsia="Times New Roman" w:hAnsi="Calibri"/>
                <w:sz w:val="20"/>
                <w:szCs w:val="20"/>
                <w:lang w:eastAsia="en-GB"/>
              </w:rPr>
              <w:t>Creation of staff satellite networks to represent the Protected Characteristics of Race, Disability, Sexu</w:t>
            </w:r>
            <w:r>
              <w:rPr>
                <w:rFonts w:ascii="Calibri" w:eastAsia="Times New Roman" w:hAnsi="Calibri"/>
                <w:sz w:val="20"/>
                <w:szCs w:val="20"/>
                <w:lang w:eastAsia="en-GB"/>
              </w:rPr>
              <w:t>al Orientation and Trans Status</w:t>
            </w:r>
          </w:p>
        </w:tc>
        <w:tc>
          <w:tcPr>
            <w:tcW w:w="2465" w:type="dxa"/>
            <w:tcBorders>
              <w:top w:val="nil"/>
              <w:left w:val="nil"/>
              <w:bottom w:val="single" w:sz="4" w:space="0" w:color="auto"/>
              <w:right w:val="single" w:sz="4" w:space="0" w:color="auto"/>
            </w:tcBorders>
            <w:shd w:val="clear" w:color="auto" w:fill="auto"/>
            <w:hideMark/>
          </w:tcPr>
          <w:p w14:paraId="1BD3A8B3" w14:textId="77777777" w:rsidR="00E42CAC" w:rsidRPr="00E35835" w:rsidRDefault="00E42CAC" w:rsidP="00E42CAC">
            <w:pPr>
              <w:pStyle w:val="ListParagraph"/>
              <w:numPr>
                <w:ilvl w:val="0"/>
                <w:numId w:val="10"/>
              </w:num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March 22</w:t>
            </w:r>
          </w:p>
        </w:tc>
        <w:tc>
          <w:tcPr>
            <w:tcW w:w="4536" w:type="dxa"/>
            <w:tcBorders>
              <w:top w:val="nil"/>
              <w:left w:val="nil"/>
              <w:bottom w:val="single" w:sz="4" w:space="0" w:color="auto"/>
              <w:right w:val="single" w:sz="4" w:space="0" w:color="auto"/>
            </w:tcBorders>
            <w:shd w:val="clear" w:color="auto" w:fill="auto"/>
            <w:hideMark/>
          </w:tcPr>
          <w:p w14:paraId="72E890CB" w14:textId="77777777" w:rsidR="00E42CAC" w:rsidRDefault="00E42CAC" w:rsidP="00E42CAC">
            <w:pPr>
              <w:pStyle w:val="ListParagraph"/>
              <w:numPr>
                <w:ilvl w:val="0"/>
                <w:numId w:val="10"/>
              </w:numPr>
              <w:rPr>
                <w:rFonts w:ascii="Calibri" w:eastAsia="Times New Roman" w:hAnsi="Calibri"/>
                <w:color w:val="000000"/>
                <w:sz w:val="20"/>
                <w:szCs w:val="20"/>
                <w:lang w:eastAsia="en-GB"/>
              </w:rPr>
            </w:pPr>
            <w:proofErr w:type="spellStart"/>
            <w:r>
              <w:rPr>
                <w:rFonts w:ascii="Calibri" w:eastAsia="Times New Roman" w:hAnsi="Calibri"/>
                <w:color w:val="000000"/>
                <w:sz w:val="20"/>
                <w:szCs w:val="20"/>
                <w:lang w:eastAsia="en-GB"/>
              </w:rPr>
              <w:t>iMatter</w:t>
            </w:r>
            <w:proofErr w:type="spellEnd"/>
            <w:r>
              <w:rPr>
                <w:rFonts w:ascii="Calibri" w:eastAsia="Times New Roman" w:hAnsi="Calibri"/>
                <w:color w:val="000000"/>
                <w:sz w:val="20"/>
                <w:szCs w:val="20"/>
                <w:lang w:eastAsia="en-GB"/>
              </w:rPr>
              <w:t xml:space="preserve"> 2021 has been launched supported with a campaign to raise manager and staff awareness of responsibilities and benefits to participation. </w:t>
            </w:r>
          </w:p>
          <w:p w14:paraId="3501C266" w14:textId="2EABD9E3" w:rsidR="00854ADC" w:rsidRPr="00854ADC" w:rsidRDefault="00854ADC" w:rsidP="00854ADC">
            <w:pPr>
              <w:rPr>
                <w:rFonts w:ascii="Calibri" w:eastAsia="Times New Roman" w:hAnsi="Calibri"/>
                <w:color w:val="000000"/>
                <w:sz w:val="20"/>
                <w:szCs w:val="20"/>
                <w:lang w:eastAsia="en-GB"/>
              </w:rPr>
            </w:pPr>
          </w:p>
          <w:p w14:paraId="1F8BA045" w14:textId="77777777" w:rsidR="00854ADC" w:rsidRPr="00854ADC" w:rsidRDefault="00854ADC" w:rsidP="00854ADC">
            <w:pPr>
              <w:rPr>
                <w:rFonts w:ascii="Calibri" w:eastAsia="Times New Roman" w:hAnsi="Calibri"/>
                <w:color w:val="000000"/>
                <w:sz w:val="20"/>
                <w:szCs w:val="20"/>
                <w:lang w:eastAsia="en-GB"/>
              </w:rPr>
            </w:pPr>
          </w:p>
          <w:p w14:paraId="4A90290B" w14:textId="77777777" w:rsidR="00854ADC" w:rsidRPr="00854ADC" w:rsidRDefault="00854ADC" w:rsidP="00854ADC">
            <w:pPr>
              <w:rPr>
                <w:rFonts w:ascii="Calibri" w:eastAsia="Times New Roman" w:hAnsi="Calibri"/>
                <w:color w:val="000000"/>
                <w:sz w:val="20"/>
                <w:szCs w:val="20"/>
                <w:lang w:eastAsia="en-GB"/>
              </w:rPr>
            </w:pPr>
          </w:p>
          <w:p w14:paraId="17836AC2" w14:textId="77777777" w:rsidR="00854ADC" w:rsidRPr="00854ADC" w:rsidRDefault="00854ADC" w:rsidP="00854ADC">
            <w:pPr>
              <w:rPr>
                <w:rFonts w:ascii="Calibri" w:eastAsia="Times New Roman" w:hAnsi="Calibri"/>
                <w:color w:val="000000"/>
                <w:sz w:val="20"/>
                <w:szCs w:val="20"/>
                <w:lang w:eastAsia="en-GB"/>
              </w:rPr>
            </w:pPr>
          </w:p>
          <w:p w14:paraId="27A34D33" w14:textId="77777777" w:rsidR="00854ADC" w:rsidRPr="00854ADC" w:rsidRDefault="00854ADC" w:rsidP="00854ADC">
            <w:pPr>
              <w:rPr>
                <w:rFonts w:ascii="Calibri" w:eastAsia="Times New Roman" w:hAnsi="Calibri"/>
                <w:color w:val="000000"/>
                <w:sz w:val="20"/>
                <w:szCs w:val="20"/>
                <w:lang w:eastAsia="en-GB"/>
              </w:rPr>
            </w:pPr>
          </w:p>
          <w:p w14:paraId="21FB9732" w14:textId="2BB73E1F" w:rsidR="00854ADC" w:rsidRPr="00854ADC" w:rsidRDefault="00854ADC" w:rsidP="00854AD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w:t>
            </w:r>
            <w:r w:rsidRPr="00854ADC">
              <w:rPr>
                <w:rFonts w:ascii="Calibri" w:eastAsia="Times New Roman" w:hAnsi="Calibri"/>
                <w:color w:val="000000"/>
                <w:sz w:val="20"/>
                <w:szCs w:val="20"/>
                <w:lang w:eastAsia="en-GB"/>
              </w:rPr>
              <w:t xml:space="preserve">Creation of staff satellite networks to represent: </w:t>
            </w:r>
            <w:proofErr w:type="gramStart"/>
            <w:r w:rsidRPr="00854ADC">
              <w:rPr>
                <w:rFonts w:ascii="Calibri" w:eastAsia="Times New Roman" w:hAnsi="Calibri"/>
                <w:color w:val="000000"/>
                <w:sz w:val="20"/>
                <w:szCs w:val="20"/>
                <w:lang w:eastAsia="en-GB"/>
              </w:rPr>
              <w:t>the</w:t>
            </w:r>
            <w:proofErr w:type="gramEnd"/>
            <w:r w:rsidRPr="00854ADC">
              <w:rPr>
                <w:rFonts w:ascii="Calibri" w:eastAsia="Times New Roman" w:hAnsi="Calibri"/>
                <w:color w:val="000000"/>
                <w:sz w:val="20"/>
                <w:szCs w:val="20"/>
                <w:lang w:eastAsia="en-GB"/>
              </w:rPr>
              <w:t xml:space="preserve"> Protected Characteristics (Race, Disability and LGBT+. Facilitation of regular focus groups to gauge opinions around the D&amp;I agenda.</w:t>
            </w:r>
          </w:p>
        </w:tc>
        <w:tc>
          <w:tcPr>
            <w:tcW w:w="1360" w:type="dxa"/>
            <w:tcBorders>
              <w:top w:val="single" w:sz="4" w:space="0" w:color="auto"/>
              <w:left w:val="single" w:sz="4" w:space="0" w:color="auto"/>
              <w:bottom w:val="single" w:sz="4" w:space="0" w:color="auto"/>
              <w:right w:val="single" w:sz="4" w:space="0" w:color="auto"/>
            </w:tcBorders>
          </w:tcPr>
          <w:p w14:paraId="4BE42D88" w14:textId="77777777" w:rsidR="00E42CAC" w:rsidRPr="00EE7159"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GJ</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BB3A87B" w14:textId="77777777" w:rsidR="00E42CAC" w:rsidRPr="00EE7159"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Lack of staff engagement</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65323A5" w14:textId="77777777" w:rsidR="00E42CAC"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Working group established to support </w:t>
            </w:r>
            <w:proofErr w:type="spellStart"/>
            <w:r>
              <w:rPr>
                <w:rFonts w:ascii="Calibri" w:eastAsia="Times New Roman" w:hAnsi="Calibri"/>
                <w:color w:val="000000"/>
                <w:sz w:val="20"/>
                <w:szCs w:val="20"/>
                <w:lang w:eastAsia="en-GB"/>
              </w:rPr>
              <w:t>iMatter</w:t>
            </w:r>
            <w:proofErr w:type="spellEnd"/>
            <w:r>
              <w:rPr>
                <w:rFonts w:ascii="Calibri" w:eastAsia="Times New Roman" w:hAnsi="Calibri"/>
                <w:color w:val="000000"/>
                <w:sz w:val="20"/>
                <w:szCs w:val="20"/>
                <w:lang w:eastAsia="en-GB"/>
              </w:rPr>
              <w:t xml:space="preserve"> 2021 campaign</w:t>
            </w:r>
          </w:p>
          <w:p w14:paraId="3E8B23D1" w14:textId="77777777" w:rsidR="00E42CAC" w:rsidRDefault="00E42CAC" w:rsidP="00E42CAC">
            <w:pPr>
              <w:rPr>
                <w:rFonts w:ascii="Calibri" w:eastAsia="Times New Roman" w:hAnsi="Calibri"/>
                <w:color w:val="000000"/>
                <w:sz w:val="20"/>
                <w:szCs w:val="20"/>
                <w:lang w:eastAsia="en-GB"/>
              </w:rPr>
            </w:pPr>
          </w:p>
          <w:p w14:paraId="733EE6F6" w14:textId="77777777" w:rsidR="00E42CAC" w:rsidRDefault="00E42CAC" w:rsidP="00E42CAC">
            <w:pPr>
              <w:rPr>
                <w:rFonts w:ascii="Calibri" w:eastAsia="Times New Roman" w:hAnsi="Calibri"/>
                <w:color w:val="000000"/>
                <w:sz w:val="20"/>
                <w:szCs w:val="20"/>
                <w:lang w:eastAsia="en-GB"/>
              </w:rPr>
            </w:pPr>
            <w:r w:rsidRPr="004D51B8">
              <w:rPr>
                <w:rFonts w:ascii="Calibri" w:eastAsia="Times New Roman" w:hAnsi="Calibri"/>
                <w:color w:val="000000"/>
                <w:sz w:val="20"/>
                <w:szCs w:val="20"/>
                <w:lang w:eastAsia="en-GB"/>
              </w:rPr>
              <w:t>Progress against actions monitored bi-monthly by the NHS GJ Staff Govern</w:t>
            </w:r>
            <w:r>
              <w:rPr>
                <w:rFonts w:ascii="Calibri" w:eastAsia="Times New Roman" w:hAnsi="Calibri"/>
                <w:color w:val="000000"/>
                <w:sz w:val="20"/>
                <w:szCs w:val="20"/>
                <w:lang w:eastAsia="en-GB"/>
              </w:rPr>
              <w:t>an</w:t>
            </w:r>
            <w:r w:rsidRPr="004D51B8">
              <w:rPr>
                <w:rFonts w:ascii="Calibri" w:eastAsia="Times New Roman" w:hAnsi="Calibri"/>
                <w:color w:val="000000"/>
                <w:sz w:val="20"/>
                <w:szCs w:val="20"/>
                <w:lang w:eastAsia="en-GB"/>
              </w:rPr>
              <w:t>ce Group</w:t>
            </w:r>
          </w:p>
          <w:p w14:paraId="697AEEFE" w14:textId="77777777" w:rsidR="00854ADC" w:rsidRDefault="00854ADC" w:rsidP="00E42CAC">
            <w:pPr>
              <w:rPr>
                <w:rFonts w:ascii="Calibri" w:eastAsia="Times New Roman" w:hAnsi="Calibri"/>
                <w:color w:val="000000"/>
                <w:sz w:val="20"/>
                <w:szCs w:val="20"/>
                <w:lang w:eastAsia="en-GB"/>
              </w:rPr>
            </w:pPr>
          </w:p>
          <w:p w14:paraId="7AE9EF93" w14:textId="1549011E" w:rsidR="00854ADC" w:rsidRPr="00EE7159" w:rsidRDefault="00854ADC" w:rsidP="00E42CAC">
            <w:pPr>
              <w:rPr>
                <w:rFonts w:ascii="Calibri" w:eastAsia="Times New Roman" w:hAnsi="Calibri"/>
                <w:color w:val="000000"/>
                <w:sz w:val="20"/>
                <w:szCs w:val="20"/>
                <w:lang w:eastAsia="en-GB"/>
              </w:rPr>
            </w:pPr>
            <w:r w:rsidRPr="00854ADC">
              <w:rPr>
                <w:rFonts w:ascii="Calibri" w:eastAsia="Times New Roman" w:hAnsi="Calibri"/>
                <w:color w:val="000000"/>
                <w:sz w:val="20"/>
                <w:szCs w:val="20"/>
                <w:lang w:eastAsia="en-GB"/>
              </w:rPr>
              <w:t>Prog</w:t>
            </w:r>
            <w:r>
              <w:rPr>
                <w:rFonts w:ascii="Calibri" w:eastAsia="Times New Roman" w:hAnsi="Calibri"/>
                <w:color w:val="000000"/>
                <w:sz w:val="20"/>
                <w:szCs w:val="20"/>
                <w:lang w:eastAsia="en-GB"/>
              </w:rPr>
              <w:t>ress monitored through</w:t>
            </w:r>
            <w:r w:rsidRPr="00854ADC">
              <w:rPr>
                <w:rFonts w:ascii="Calibri" w:eastAsia="Times New Roman" w:hAnsi="Calibri"/>
                <w:color w:val="000000"/>
                <w:sz w:val="20"/>
                <w:szCs w:val="20"/>
                <w:lang w:eastAsia="en-GB"/>
              </w:rPr>
              <w:t xml:space="preserve"> the Diversity and Inclusion Group</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7B98D4C2" w14:textId="7AE3C3CC" w:rsidR="00854ADC" w:rsidRDefault="00B06B38"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Successful</w:t>
            </w:r>
            <w:r w:rsidR="00E42CAC">
              <w:rPr>
                <w:rFonts w:ascii="Calibri" w:eastAsia="Times New Roman" w:hAnsi="Calibri"/>
                <w:color w:val="000000"/>
                <w:sz w:val="20"/>
                <w:szCs w:val="20"/>
                <w:lang w:eastAsia="en-GB"/>
              </w:rPr>
              <w:t xml:space="preserve"> rollout for all stages of </w:t>
            </w:r>
            <w:proofErr w:type="spellStart"/>
            <w:r w:rsidR="00E42CAC">
              <w:rPr>
                <w:rFonts w:ascii="Calibri" w:eastAsia="Times New Roman" w:hAnsi="Calibri"/>
                <w:color w:val="000000"/>
                <w:sz w:val="20"/>
                <w:szCs w:val="20"/>
                <w:lang w:eastAsia="en-GB"/>
              </w:rPr>
              <w:t>iMatter</w:t>
            </w:r>
            <w:proofErr w:type="spellEnd"/>
            <w:r w:rsidR="00E42CAC">
              <w:rPr>
                <w:rFonts w:ascii="Calibri" w:eastAsia="Times New Roman" w:hAnsi="Calibri"/>
                <w:color w:val="000000"/>
                <w:sz w:val="20"/>
                <w:szCs w:val="20"/>
                <w:lang w:eastAsia="en-GB"/>
              </w:rPr>
              <w:t xml:space="preserve"> 2021</w:t>
            </w:r>
          </w:p>
          <w:p w14:paraId="0618E917" w14:textId="77777777" w:rsidR="00854ADC" w:rsidRPr="00854ADC" w:rsidRDefault="00854ADC" w:rsidP="00854ADC">
            <w:pPr>
              <w:rPr>
                <w:rFonts w:ascii="Calibri" w:eastAsia="Times New Roman" w:hAnsi="Calibri"/>
                <w:sz w:val="20"/>
                <w:szCs w:val="20"/>
                <w:lang w:eastAsia="en-GB"/>
              </w:rPr>
            </w:pPr>
          </w:p>
          <w:p w14:paraId="591F2A6E" w14:textId="77777777" w:rsidR="00854ADC" w:rsidRPr="00854ADC" w:rsidRDefault="00854ADC" w:rsidP="00854ADC">
            <w:pPr>
              <w:rPr>
                <w:rFonts w:ascii="Calibri" w:eastAsia="Times New Roman" w:hAnsi="Calibri"/>
                <w:sz w:val="20"/>
                <w:szCs w:val="20"/>
                <w:lang w:eastAsia="en-GB"/>
              </w:rPr>
            </w:pPr>
          </w:p>
          <w:p w14:paraId="237507EB" w14:textId="77777777" w:rsidR="00854ADC" w:rsidRPr="00854ADC" w:rsidRDefault="00854ADC" w:rsidP="00854ADC">
            <w:pPr>
              <w:rPr>
                <w:rFonts w:ascii="Calibri" w:eastAsia="Times New Roman" w:hAnsi="Calibri"/>
                <w:sz w:val="20"/>
                <w:szCs w:val="20"/>
                <w:lang w:eastAsia="en-GB"/>
              </w:rPr>
            </w:pPr>
          </w:p>
          <w:p w14:paraId="1275286F" w14:textId="77777777" w:rsidR="00854ADC" w:rsidRPr="00854ADC" w:rsidRDefault="00854ADC" w:rsidP="00854ADC">
            <w:pPr>
              <w:rPr>
                <w:rFonts w:ascii="Calibri" w:eastAsia="Times New Roman" w:hAnsi="Calibri"/>
                <w:sz w:val="20"/>
                <w:szCs w:val="20"/>
                <w:lang w:eastAsia="en-GB"/>
              </w:rPr>
            </w:pPr>
          </w:p>
          <w:p w14:paraId="234F1AA6" w14:textId="77777777" w:rsidR="00854ADC" w:rsidRPr="00854ADC" w:rsidRDefault="00854ADC" w:rsidP="00854ADC">
            <w:pPr>
              <w:rPr>
                <w:rFonts w:ascii="Calibri" w:eastAsia="Times New Roman" w:hAnsi="Calibri"/>
                <w:sz w:val="20"/>
                <w:szCs w:val="20"/>
                <w:lang w:eastAsia="en-GB"/>
              </w:rPr>
            </w:pPr>
          </w:p>
          <w:p w14:paraId="12328CD9" w14:textId="77777777" w:rsidR="00854ADC" w:rsidRPr="00854ADC" w:rsidRDefault="00854ADC" w:rsidP="00854ADC">
            <w:pPr>
              <w:rPr>
                <w:rFonts w:ascii="Calibri" w:eastAsia="Times New Roman" w:hAnsi="Calibri"/>
                <w:sz w:val="20"/>
                <w:szCs w:val="20"/>
                <w:lang w:eastAsia="en-GB"/>
              </w:rPr>
            </w:pPr>
          </w:p>
          <w:p w14:paraId="0EDB6378" w14:textId="385212A9" w:rsidR="00854ADC" w:rsidRDefault="00854ADC" w:rsidP="00854ADC">
            <w:pPr>
              <w:rPr>
                <w:rFonts w:ascii="Calibri" w:eastAsia="Times New Roman" w:hAnsi="Calibri"/>
                <w:sz w:val="20"/>
                <w:szCs w:val="20"/>
                <w:lang w:eastAsia="en-GB"/>
              </w:rPr>
            </w:pPr>
          </w:p>
          <w:p w14:paraId="3FA2AF37" w14:textId="7548FEAE" w:rsidR="00E42CAC" w:rsidRPr="00854ADC" w:rsidRDefault="00854ADC" w:rsidP="00854ADC">
            <w:pPr>
              <w:rPr>
                <w:rFonts w:ascii="Calibri" w:eastAsia="Times New Roman" w:hAnsi="Calibri"/>
                <w:sz w:val="20"/>
                <w:szCs w:val="20"/>
                <w:lang w:eastAsia="en-GB"/>
              </w:rPr>
            </w:pPr>
            <w:r w:rsidRPr="00854ADC">
              <w:rPr>
                <w:rFonts w:ascii="Calibri" w:eastAsia="Times New Roman" w:hAnsi="Calibri"/>
                <w:sz w:val="20"/>
                <w:szCs w:val="20"/>
                <w:lang w:eastAsia="en-GB"/>
              </w:rPr>
              <w:t>Increased input from Subject Matter Experts to shape the D&amp;I agenda. Increased Health and Wellbeing for staff represented by a Protected Characteristic.</w:t>
            </w:r>
          </w:p>
        </w:tc>
        <w:tc>
          <w:tcPr>
            <w:tcW w:w="4053" w:type="dxa"/>
            <w:tcBorders>
              <w:top w:val="nil"/>
              <w:left w:val="nil"/>
              <w:bottom w:val="single" w:sz="4" w:space="0" w:color="auto"/>
              <w:right w:val="single" w:sz="8" w:space="0" w:color="000000" w:themeColor="text1"/>
            </w:tcBorders>
            <w:shd w:val="clear" w:color="auto" w:fill="auto"/>
            <w:hideMark/>
          </w:tcPr>
          <w:p w14:paraId="31270825" w14:textId="77777777" w:rsidR="00E42CAC"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Golden Jubilee Health and Wellbeing Strategy</w:t>
            </w:r>
          </w:p>
          <w:p w14:paraId="41703C0C" w14:textId="77777777" w:rsidR="00E42CAC" w:rsidRPr="00EE7159" w:rsidRDefault="00E42CAC" w:rsidP="00E42CAC">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Golden Jubilee People Strategy</w:t>
            </w:r>
          </w:p>
        </w:tc>
      </w:tr>
    </w:tbl>
    <w:p w14:paraId="16C7E0D8" w14:textId="77777777" w:rsidR="00EE7159" w:rsidRPr="009B7615" w:rsidRDefault="00EE7159" w:rsidP="00B561C0">
      <w:bookmarkStart w:id="0" w:name="_GoBack"/>
      <w:bookmarkEnd w:id="0"/>
    </w:p>
    <w:sectPr w:rsidR="00EE7159" w:rsidRPr="009B7615" w:rsidSect="00EE7159">
      <w:pgSz w:w="23811" w:h="16838" w:orient="landscape" w:code="8"/>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lan-News">
    <w:altName w:val="Cl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583919"/>
    <w:multiLevelType w:val="hybridMultilevel"/>
    <w:tmpl w:val="1F64A7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7645DEC"/>
    <w:multiLevelType w:val="hybridMultilevel"/>
    <w:tmpl w:val="342E1C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CED44B7"/>
    <w:multiLevelType w:val="hybridMultilevel"/>
    <w:tmpl w:val="259404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1885C5A"/>
    <w:multiLevelType w:val="hybridMultilevel"/>
    <w:tmpl w:val="AB7EABBC"/>
    <w:lvl w:ilvl="0" w:tplc="35C42AA6">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abstractNum w:abstractNumId="6" w15:restartNumberingAfterBreak="0">
    <w:nsid w:val="6A643F54"/>
    <w:multiLevelType w:val="hybridMultilevel"/>
    <w:tmpl w:val="493A9F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0"/>
  </w:num>
  <w:num w:numId="4">
    <w:abstractNumId w:val="0"/>
  </w:num>
  <w:num w:numId="5">
    <w:abstractNumId w:val="5"/>
  </w:num>
  <w:num w:numId="6">
    <w:abstractNumId w:val="0"/>
  </w:num>
  <w:num w:numId="7">
    <w:abstractNumId w:val="2"/>
  </w:num>
  <w:num w:numId="8">
    <w:abstractNumId w:val="1"/>
  </w:num>
  <w:num w:numId="9">
    <w:abstractNumId w:val="3"/>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159"/>
    <w:rsid w:val="00027C27"/>
    <w:rsid w:val="000554E4"/>
    <w:rsid w:val="000C0CF4"/>
    <w:rsid w:val="00164F67"/>
    <w:rsid w:val="00281579"/>
    <w:rsid w:val="00306C61"/>
    <w:rsid w:val="0037582B"/>
    <w:rsid w:val="00376F46"/>
    <w:rsid w:val="004B7289"/>
    <w:rsid w:val="005E20CB"/>
    <w:rsid w:val="0061506C"/>
    <w:rsid w:val="00691C43"/>
    <w:rsid w:val="007120B5"/>
    <w:rsid w:val="00791FCE"/>
    <w:rsid w:val="007E47C0"/>
    <w:rsid w:val="0080028A"/>
    <w:rsid w:val="00854ADC"/>
    <w:rsid w:val="00857548"/>
    <w:rsid w:val="00870C98"/>
    <w:rsid w:val="00914E94"/>
    <w:rsid w:val="009B7615"/>
    <w:rsid w:val="00A42DEC"/>
    <w:rsid w:val="00A64FD9"/>
    <w:rsid w:val="00AA35E7"/>
    <w:rsid w:val="00B06B38"/>
    <w:rsid w:val="00B51BDC"/>
    <w:rsid w:val="00B561C0"/>
    <w:rsid w:val="00B773CE"/>
    <w:rsid w:val="00C645F2"/>
    <w:rsid w:val="00C91823"/>
    <w:rsid w:val="00D008AB"/>
    <w:rsid w:val="00D153AD"/>
    <w:rsid w:val="00E120F8"/>
    <w:rsid w:val="00E32127"/>
    <w:rsid w:val="00E42CAC"/>
    <w:rsid w:val="00EE7159"/>
    <w:rsid w:val="00EF58A3"/>
    <w:rsid w:val="00F43A7F"/>
    <w:rsid w:val="00FA4BC1"/>
    <w:rsid w:val="0BA975BC"/>
    <w:rsid w:val="0D1ACD5D"/>
    <w:rsid w:val="14823D7E"/>
    <w:rsid w:val="37ECD84F"/>
    <w:rsid w:val="3B5233CF"/>
    <w:rsid w:val="3D7E98E4"/>
    <w:rsid w:val="3D9DFF24"/>
    <w:rsid w:val="440D40A8"/>
    <w:rsid w:val="472BB90D"/>
    <w:rsid w:val="4F8BD2CF"/>
    <w:rsid w:val="59D1702B"/>
    <w:rsid w:val="6A48C2DA"/>
    <w:rsid w:val="6D272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D413E"/>
  <w15:chartTrackingRefBased/>
  <w15:docId w15:val="{8B577FAB-AAAD-4963-BEB2-8535AF543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C98"/>
    <w:rPr>
      <w:rFonts w:ascii="Arial" w:hAnsi="Arial" w:cs="Calibri"/>
      <w:sz w:val="24"/>
    </w:rPr>
  </w:style>
  <w:style w:type="paragraph" w:styleId="Heading1">
    <w:name w:val="heading 1"/>
    <w:aliases w:val="Outline1"/>
    <w:basedOn w:val="Normal"/>
    <w:next w:val="Normal"/>
    <w:link w:val="Heading1Char"/>
    <w:qFormat/>
    <w:rsid w:val="00C91823"/>
    <w:pPr>
      <w:numPr>
        <w:numId w:val="6"/>
      </w:numPr>
      <w:outlineLvl w:val="0"/>
    </w:pPr>
    <w:rPr>
      <w:kern w:val="24"/>
    </w:rPr>
  </w:style>
  <w:style w:type="paragraph" w:styleId="Heading2">
    <w:name w:val="heading 2"/>
    <w:aliases w:val="Outline2"/>
    <w:basedOn w:val="Normal"/>
    <w:next w:val="Normal"/>
    <w:link w:val="Heading2Char"/>
    <w:qFormat/>
    <w:rsid w:val="00C91823"/>
    <w:pPr>
      <w:numPr>
        <w:ilvl w:val="1"/>
        <w:numId w:val="6"/>
      </w:numPr>
      <w:outlineLvl w:val="1"/>
    </w:pPr>
    <w:rPr>
      <w:kern w:val="24"/>
    </w:rPr>
  </w:style>
  <w:style w:type="paragraph" w:styleId="Heading3">
    <w:name w:val="heading 3"/>
    <w:aliases w:val="Outline3"/>
    <w:basedOn w:val="Normal"/>
    <w:next w:val="Normal"/>
    <w:link w:val="Heading3Char"/>
    <w:qFormat/>
    <w:rsid w:val="00B773CE"/>
    <w:pPr>
      <w:numPr>
        <w:ilvl w:val="2"/>
        <w:numId w:val="6"/>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5"/>
      </w:numPr>
      <w:tabs>
        <w:tab w:val="left" w:pos="360"/>
        <w:tab w:val="left" w:pos="1080"/>
        <w:tab w:val="left" w:pos="1800"/>
        <w:tab w:val="left" w:pos="3240"/>
      </w:tabs>
    </w:pPr>
  </w:style>
  <w:style w:type="paragraph" w:styleId="Footer">
    <w:name w:val="footer"/>
    <w:basedOn w:val="Normal"/>
    <w:link w:val="FooterChar"/>
    <w:rsid w:val="00C91823"/>
    <w:pPr>
      <w:tabs>
        <w:tab w:val="center" w:pos="4153"/>
        <w:tab w:val="right" w:pos="8306"/>
      </w:tabs>
    </w:p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character" w:styleId="CommentReference">
    <w:name w:val="annotation reference"/>
    <w:basedOn w:val="DefaultParagraphFont"/>
    <w:uiPriority w:val="99"/>
    <w:semiHidden/>
    <w:unhideWhenUsed/>
    <w:rsid w:val="00EE7159"/>
    <w:rPr>
      <w:sz w:val="16"/>
      <w:szCs w:val="16"/>
    </w:rPr>
  </w:style>
  <w:style w:type="paragraph" w:styleId="CommentText">
    <w:name w:val="annotation text"/>
    <w:basedOn w:val="Normal"/>
    <w:link w:val="CommentTextChar"/>
    <w:uiPriority w:val="99"/>
    <w:semiHidden/>
    <w:unhideWhenUsed/>
    <w:rsid w:val="00EE7159"/>
    <w:rPr>
      <w:sz w:val="20"/>
      <w:szCs w:val="20"/>
    </w:rPr>
  </w:style>
  <w:style w:type="character" w:customStyle="1" w:styleId="CommentTextChar">
    <w:name w:val="Comment Text Char"/>
    <w:basedOn w:val="DefaultParagraphFont"/>
    <w:link w:val="CommentText"/>
    <w:uiPriority w:val="99"/>
    <w:semiHidden/>
    <w:rsid w:val="00EE7159"/>
    <w:rPr>
      <w:rFonts w:ascii="Arial" w:hAnsi="Arial" w:cs="Calibri"/>
      <w:sz w:val="20"/>
      <w:szCs w:val="20"/>
    </w:rPr>
  </w:style>
  <w:style w:type="paragraph" w:styleId="CommentSubject">
    <w:name w:val="annotation subject"/>
    <w:basedOn w:val="CommentText"/>
    <w:next w:val="CommentText"/>
    <w:link w:val="CommentSubjectChar"/>
    <w:uiPriority w:val="99"/>
    <w:semiHidden/>
    <w:unhideWhenUsed/>
    <w:rsid w:val="00EE7159"/>
    <w:rPr>
      <w:b/>
      <w:bCs/>
    </w:rPr>
  </w:style>
  <w:style w:type="character" w:customStyle="1" w:styleId="CommentSubjectChar">
    <w:name w:val="Comment Subject Char"/>
    <w:basedOn w:val="CommentTextChar"/>
    <w:link w:val="CommentSubject"/>
    <w:uiPriority w:val="99"/>
    <w:semiHidden/>
    <w:rsid w:val="00EE7159"/>
    <w:rPr>
      <w:rFonts w:ascii="Arial" w:hAnsi="Arial" w:cs="Calibri"/>
      <w:b/>
      <w:bCs/>
      <w:sz w:val="20"/>
      <w:szCs w:val="20"/>
    </w:rPr>
  </w:style>
  <w:style w:type="paragraph" w:styleId="BalloonText">
    <w:name w:val="Balloon Text"/>
    <w:basedOn w:val="Normal"/>
    <w:link w:val="BalloonTextChar"/>
    <w:uiPriority w:val="99"/>
    <w:semiHidden/>
    <w:unhideWhenUsed/>
    <w:rsid w:val="00EE7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159"/>
    <w:rPr>
      <w:rFonts w:ascii="Segoe UI" w:hAnsi="Segoe UI" w:cs="Segoe UI"/>
      <w:sz w:val="18"/>
      <w:szCs w:val="18"/>
    </w:rPr>
  </w:style>
  <w:style w:type="paragraph" w:styleId="ListParagraph">
    <w:name w:val="List Paragraph"/>
    <w:basedOn w:val="Normal"/>
    <w:uiPriority w:val="34"/>
    <w:qFormat/>
    <w:rsid w:val="00EF58A3"/>
    <w:pPr>
      <w:ind w:left="720"/>
      <w:contextualSpacing/>
    </w:pPr>
  </w:style>
  <w:style w:type="paragraph" w:customStyle="1" w:styleId="Default">
    <w:name w:val="Default"/>
    <w:rsid w:val="00EF58A3"/>
    <w:pPr>
      <w:autoSpaceDE w:val="0"/>
      <w:autoSpaceDN w:val="0"/>
      <w:adjustRightInd w:val="0"/>
    </w:pPr>
    <w:rPr>
      <w:rFonts w:ascii="Clan-News" w:hAnsi="Clan-News" w:cs="Clan-New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385798">
      <w:bodyDiv w:val="1"/>
      <w:marLeft w:val="0"/>
      <w:marRight w:val="0"/>
      <w:marTop w:val="0"/>
      <w:marBottom w:val="0"/>
      <w:divBdr>
        <w:top w:val="none" w:sz="0" w:space="0" w:color="auto"/>
        <w:left w:val="none" w:sz="0" w:space="0" w:color="auto"/>
        <w:bottom w:val="none" w:sz="0" w:space="0" w:color="auto"/>
        <w:right w:val="none" w:sz="0" w:space="0" w:color="auto"/>
      </w:divBdr>
    </w:div>
    <w:div w:id="183784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A192E18E691846928089F41D0924CC" ma:contentTypeVersion="6" ma:contentTypeDescription="Create a new document." ma:contentTypeScope="" ma:versionID="96de90a8ec591b22362f796b7ea4bc34">
  <xsd:schema xmlns:xsd="http://www.w3.org/2001/XMLSchema" xmlns:xs="http://www.w3.org/2001/XMLSchema" xmlns:p="http://schemas.microsoft.com/office/2006/metadata/properties" xmlns:ns2="07511e87-2b6c-4211-a1fa-0c2423724a01" xmlns:ns3="af1bfc9d-5cfc-4216-83ef-9322a0599ec2" targetNamespace="http://schemas.microsoft.com/office/2006/metadata/properties" ma:root="true" ma:fieldsID="9380172ca7ac4546a482cd0d4908a72d" ns2:_="" ns3:_="">
    <xsd:import namespace="07511e87-2b6c-4211-a1fa-0c2423724a01"/>
    <xsd:import namespace="af1bfc9d-5cfc-4216-83ef-9322a0599e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511e87-2b6c-4211-a1fa-0c2423724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1bfc9d-5cfc-4216-83ef-9322a0599ec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etadata xmlns="http://www.objective.com/ecm/document/metadata/53D26341A57B383EE0540010E0463CCA" version="1.0.0">
  <systemFields>
    <field name="Objective-Id">
      <value order="0">A33968921</value>
    </field>
    <field name="Objective-Title">
      <value order="0">NHS Remobilisation Plans 2021-22 - Commissioning Pack - RMP4 - Delivery Planning Template</value>
    </field>
    <field name="Objective-Description">
      <value order="0"/>
    </field>
    <field name="Objective-CreationStamp">
      <value order="0">2021-07-09T07:36:03Z</value>
    </field>
    <field name="Objective-IsApproved">
      <value order="0">false</value>
    </field>
    <field name="Objective-IsPublished">
      <value order="0">false</value>
    </field>
    <field name="Objective-DatePublished">
      <value order="0"/>
    </field>
    <field name="Objective-ModificationStamp">
      <value order="0">2021-07-15T18:04:54Z</value>
    </field>
    <field name="Objective-Owner">
      <value order="0">Marshall, Jennie J (U443139)</value>
    </field>
    <field name="Objective-Path">
      <value order="0">Objective Global Folder:SG File Plan:Health, nutrition and care:National Health Service (NHS):NHS management:Casework: NHS management:NHS Scotland: Remobilisation plans 2021/22: 2021-2026</value>
    </field>
    <field name="Objective-Parent">
      <value order="0">NHS Scotland: Remobilisation plans 2021/22: 2021-2026</value>
    </field>
    <field name="Objective-State">
      <value order="0">Being Drafted</value>
    </field>
    <field name="Objective-VersionId">
      <value order="0">vA49841051</value>
    </field>
    <field name="Objective-Version">
      <value order="0">3.2</value>
    </field>
    <field name="Objective-VersionNumber">
      <value order="0">5</value>
    </field>
    <field name="Objective-VersionComment">
      <value order="0"/>
    </field>
    <field name="Objective-FileNumber">
      <value order="0">POL/35626</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43FF26-B1F5-46E9-8343-64D89883BF8B}">
  <ds:schemaRefs>
    <ds:schemaRef ds:uri="http://schemas.microsoft.com/sharepoint/v3/contenttype/forms"/>
  </ds:schemaRefs>
</ds:datastoreItem>
</file>

<file path=customXml/itemProps2.xml><?xml version="1.0" encoding="utf-8"?>
<ds:datastoreItem xmlns:ds="http://schemas.openxmlformats.org/officeDocument/2006/customXml" ds:itemID="{426FBE86-6830-45D2-A4BF-A37D53F42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511e87-2b6c-4211-a1fa-0c2423724a01"/>
    <ds:schemaRef ds:uri="af1bfc9d-5cfc-4216-83ef-9322a0599e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4.xml><?xml version="1.0" encoding="utf-8"?>
<ds:datastoreItem xmlns:ds="http://schemas.openxmlformats.org/officeDocument/2006/customXml" ds:itemID="{2DB92984-9BFF-4DAA-8E28-BF8D3B8834E9}">
  <ds:schemaRefs>
    <ds:schemaRef ds:uri="http://schemas.microsoft.com/office/2006/documentManagement/types"/>
    <ds:schemaRef ds:uri="07511e87-2b6c-4211-a1fa-0c2423724a01"/>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af1bfc9d-5cfc-4216-83ef-9322a0599ec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1233</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Marshall</dc:creator>
  <cp:keywords/>
  <dc:description/>
  <cp:lastModifiedBy>Carole Anderson</cp:lastModifiedBy>
  <cp:revision>9</cp:revision>
  <dcterms:created xsi:type="dcterms:W3CDTF">2021-08-09T11:07:00Z</dcterms:created>
  <dcterms:modified xsi:type="dcterms:W3CDTF">2021-09-30T09:07:00Z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0x01010043A192E18E691846928089F41D0924CC</vt:lpwstr>
  </property>
  <property fmtid="{D5CDD505-2E9C-101B-9397-08002B2CF9AE}" pid="3" name="Objective-Id">
    <vt:lpwstr>A33968921</vt:lpwstr>
  </property>
  <property fmtid="{D5CDD505-2E9C-101B-9397-08002B2CF9AE}" pid="4" name="Objective-Title">
    <vt:lpwstr>NHS Remobilisation Plans 2021-22 - Commissioning Pack - RMP4 - Delivery Planning Template</vt:lpwstr>
  </property>
  <property fmtid="{D5CDD505-2E9C-101B-9397-08002B2CF9AE}" pid="5" name="Objective-Description">
    <vt:lpwstr/>
  </property>
  <property fmtid="{D5CDD505-2E9C-101B-9397-08002B2CF9AE}" pid="6" name="Objective-CreationStamp">
    <vt:filetime>2021-07-09T07:36:03Z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2021-07-15T18:04:54Z</vt:filetime>
  </property>
  <property fmtid="{D5CDD505-2E9C-101B-9397-08002B2CF9AE}" pid="11" name="Objective-Owner">
    <vt:lpwstr>Marshall, Jennie J (U443139)</vt:lpwstr>
  </property>
  <property fmtid="{D5CDD505-2E9C-101B-9397-08002B2CF9AE}" pid="12" name="Objective-Path">
    <vt:lpwstr>Objective Global Folder:SG File Plan:Health, nutrition and care:National Health Service (NHS):NHS management:Casework: NHS management:NHS Scotland: Remobilisation plans 2021/22: 2021-2026</vt:lpwstr>
  </property>
  <property fmtid="{D5CDD505-2E9C-101B-9397-08002B2CF9AE}" pid="13" name="Objective-Parent">
    <vt:lpwstr>NHS Scotland: Remobilisation plans 2021/22: 2021-2026</vt:lpwstr>
  </property>
  <property fmtid="{D5CDD505-2E9C-101B-9397-08002B2CF9AE}" pid="14" name="Objective-State">
    <vt:lpwstr>Being Drafted</vt:lpwstr>
  </property>
  <property fmtid="{D5CDD505-2E9C-101B-9397-08002B2CF9AE}" pid="15" name="Objective-VersionId">
    <vt:lpwstr>vA49841051</vt:lpwstr>
  </property>
  <property fmtid="{D5CDD505-2E9C-101B-9397-08002B2CF9AE}" pid="16" name="Objective-Version">
    <vt:lpwstr>3.2</vt:lpwstr>
  </property>
  <property fmtid="{D5CDD505-2E9C-101B-9397-08002B2CF9AE}" pid="17" name="Objective-VersionNumber">
    <vt:r8>5</vt:r8>
  </property>
  <property fmtid="{D5CDD505-2E9C-101B-9397-08002B2CF9AE}" pid="18" name="Objective-VersionComment">
    <vt:lpwstr/>
  </property>
  <property fmtid="{D5CDD505-2E9C-101B-9397-08002B2CF9AE}" pid="19" name="Objective-FileNumber">
    <vt:lpwstr>POL/35626</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ies>
</file>